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5A4C7" w14:textId="7B78ECB3" w:rsidR="000B1881" w:rsidRPr="00B70E2B" w:rsidRDefault="00E549CD" w:rsidP="00E549CD">
      <w:pPr>
        <w:jc w:val="center"/>
        <w:rPr>
          <w:sz w:val="48"/>
          <w:szCs w:val="48"/>
        </w:rPr>
      </w:pPr>
      <w:r w:rsidRPr="00B70E2B">
        <w:rPr>
          <w:sz w:val="48"/>
          <w:szCs w:val="48"/>
        </w:rPr>
        <w:t>Features of H.265 (HEVC) and their differences between AVC</w:t>
      </w:r>
    </w:p>
    <w:p w14:paraId="691D7AEC" w14:textId="2B019F28" w:rsidR="00D74C99" w:rsidRDefault="00D74C99" w:rsidP="00E549CD">
      <w:pPr>
        <w:jc w:val="center"/>
      </w:pPr>
    </w:p>
    <w:p w14:paraId="784378D3" w14:textId="07F32BA9" w:rsidR="00D74C99" w:rsidRPr="00F71FBA" w:rsidRDefault="00D74C99" w:rsidP="00E549CD">
      <w:pPr>
        <w:jc w:val="center"/>
        <w:rPr>
          <w:b/>
          <w:sz w:val="36"/>
          <w:szCs w:val="36"/>
        </w:rPr>
      </w:pPr>
      <w:r w:rsidRPr="00F71FBA">
        <w:rPr>
          <w:rFonts w:hint="eastAsia"/>
          <w:b/>
          <w:sz w:val="36"/>
          <w:szCs w:val="36"/>
        </w:rPr>
        <w:t>Ab</w:t>
      </w:r>
      <w:r w:rsidRPr="00F71FBA">
        <w:rPr>
          <w:b/>
          <w:sz w:val="36"/>
          <w:szCs w:val="36"/>
        </w:rPr>
        <w:t>stract</w:t>
      </w:r>
    </w:p>
    <w:p w14:paraId="16DEAC8B" w14:textId="0D36A401" w:rsidR="00D74C99" w:rsidRPr="00D74C99" w:rsidRDefault="00D74C99" w:rsidP="00D74C99">
      <w:pPr>
        <w:jc w:val="both"/>
      </w:pPr>
      <w:r>
        <w:rPr>
          <w:rFonts w:hint="eastAsia"/>
        </w:rPr>
        <w:t xml:space="preserve"> </w:t>
      </w:r>
      <w:r>
        <w:t xml:space="preserve">   </w:t>
      </w:r>
      <w:r w:rsidR="00223A1E" w:rsidRPr="00223A1E">
        <w:t>HEVC, proposed as the successor to AVC in 2013, still cannot shake AVC's dominant position in the market to this day.</w:t>
      </w:r>
      <w:r w:rsidR="00670B0B">
        <w:t xml:space="preserve"> </w:t>
      </w:r>
      <w:r w:rsidR="0050478C" w:rsidRPr="0050478C">
        <w:t>This can be attributed to its high patent costs, royalties, complex patent ownership, and the substantial computational power required.</w:t>
      </w:r>
      <w:r w:rsidR="0050478C">
        <w:t xml:space="preserve"> </w:t>
      </w:r>
      <w:r w:rsidR="00E41B01" w:rsidRPr="00E41B01">
        <w:t>Therefore, even before HEVC has become widespread, MPEG has already started organizing the next generation H.266 (VVC), while other open-source encoding/decoding standards like AV1 are also continuously innovating, unwilling to fall behind.</w:t>
      </w:r>
      <w:r w:rsidR="00E41B01">
        <w:t xml:space="preserve"> </w:t>
      </w:r>
      <w:r>
        <w:t xml:space="preserve">In this short tutorial, we will briefly introduce several new features and the differences between HEVC and AVC from High level syntax to </w:t>
      </w:r>
      <w:r w:rsidR="00A538AD">
        <w:t>entropy coding.</w:t>
      </w:r>
    </w:p>
    <w:p w14:paraId="719C793A" w14:textId="19EF1AB9" w:rsidR="0017733C" w:rsidRDefault="0017733C" w:rsidP="00E549CD">
      <w:pPr>
        <w:jc w:val="center"/>
      </w:pPr>
    </w:p>
    <w:p w14:paraId="04E0EA73" w14:textId="628FCC46" w:rsidR="009442DF" w:rsidRDefault="009442DF" w:rsidP="00E549CD">
      <w:pPr>
        <w:jc w:val="center"/>
        <w:rPr>
          <w:b/>
          <w:sz w:val="28"/>
          <w:szCs w:val="28"/>
        </w:rPr>
      </w:pPr>
      <w:r w:rsidRPr="00F71FBA">
        <w:rPr>
          <w:rFonts w:hint="eastAsia"/>
          <w:b/>
          <w:sz w:val="28"/>
          <w:szCs w:val="28"/>
        </w:rPr>
        <w:t>H</w:t>
      </w:r>
      <w:r w:rsidRPr="00F71FBA">
        <w:rPr>
          <w:b/>
          <w:sz w:val="28"/>
          <w:szCs w:val="28"/>
        </w:rPr>
        <w:t xml:space="preserve">igh Level </w:t>
      </w:r>
      <w:r w:rsidR="00FA2EE6" w:rsidRPr="00F71FBA">
        <w:rPr>
          <w:b/>
          <w:sz w:val="28"/>
          <w:szCs w:val="28"/>
        </w:rPr>
        <w:t>Syntax Elements</w:t>
      </w:r>
      <w:r w:rsidR="00C82304">
        <w:rPr>
          <w:b/>
          <w:sz w:val="28"/>
          <w:szCs w:val="28"/>
        </w:rPr>
        <w:t xml:space="preserve"> and Units</w:t>
      </w:r>
    </w:p>
    <w:p w14:paraId="419C851A" w14:textId="77777777" w:rsidR="00223603" w:rsidRPr="00F71FBA" w:rsidRDefault="00223603" w:rsidP="00E549CD">
      <w:pPr>
        <w:jc w:val="center"/>
        <w:rPr>
          <w:b/>
          <w:sz w:val="28"/>
          <w:szCs w:val="28"/>
        </w:rPr>
      </w:pPr>
    </w:p>
    <w:p w14:paraId="7527834C" w14:textId="2D93C92D" w:rsidR="00952258" w:rsidRPr="00F17AC5" w:rsidRDefault="006449B7" w:rsidP="00D94236">
      <w:pPr>
        <w:jc w:val="both"/>
        <w:rPr>
          <w:b/>
          <w:i/>
        </w:rPr>
      </w:pPr>
      <w:r w:rsidRPr="00F17AC5">
        <w:rPr>
          <w:b/>
          <w:i/>
        </w:rPr>
        <w:t>Clean Random Access (CRA):</w:t>
      </w:r>
    </w:p>
    <w:p w14:paraId="19999A31" w14:textId="738636D5" w:rsidR="006449B7" w:rsidRDefault="004166A7" w:rsidP="00F17AC5">
      <w:pPr>
        <w:ind w:firstLineChars="177" w:firstLine="425"/>
        <w:jc w:val="both"/>
      </w:pPr>
      <w:r>
        <w:t>IDR</w:t>
      </w:r>
      <w:r w:rsidR="006B2799">
        <w:t xml:space="preserve"> in AVC </w:t>
      </w:r>
      <w:r w:rsidR="00632572">
        <w:t>flush</w:t>
      </w:r>
      <w:r w:rsidR="00C829E3">
        <w:t>es</w:t>
      </w:r>
      <w:r w:rsidR="00632572">
        <w:t xml:space="preserve"> </w:t>
      </w:r>
      <w:r w:rsidR="00C829E3">
        <w:t>frame buffer while CRA does not.</w:t>
      </w:r>
      <w:r w:rsidR="00B5456E">
        <w:t xml:space="preserve"> Therefore, </w:t>
      </w:r>
      <w:r w:rsidR="00F151FA">
        <w:t>leading pictures of</w:t>
      </w:r>
      <w:r w:rsidR="00B5456E">
        <w:t xml:space="preserve"> CRA can reference the frames before CRA</w:t>
      </w:r>
      <w:r w:rsidR="00B51275">
        <w:t xml:space="preserve">, as the RASL </w:t>
      </w:r>
      <w:r w:rsidR="00727EBF">
        <w:t>shown in Fig. 1</w:t>
      </w:r>
      <w:r w:rsidR="00B51275">
        <w:t>, to reach better compression rate. S is for “skippable” while D is for decodable.</w:t>
      </w:r>
      <w:r w:rsidR="00F74291">
        <w:t xml:space="preserve"> RASL is skipped when the random access applied.</w:t>
      </w:r>
    </w:p>
    <w:p w14:paraId="729CDB97" w14:textId="36D54094" w:rsidR="00952258" w:rsidRDefault="00C70529" w:rsidP="006D3E24">
      <w:pPr>
        <w:jc w:val="center"/>
      </w:pPr>
      <w:r>
        <w:rPr>
          <w:noProof/>
        </w:rPr>
        <w:drawing>
          <wp:inline distT="0" distB="0" distL="0" distR="0" wp14:anchorId="12532D43" wp14:editId="29B231E4">
            <wp:extent cx="2279650" cy="1537335"/>
            <wp:effectExtent l="0" t="0" r="6350" b="571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9650" cy="1537335"/>
                    </a:xfrm>
                    <a:prstGeom prst="rect">
                      <a:avLst/>
                    </a:prstGeom>
                  </pic:spPr>
                </pic:pic>
              </a:graphicData>
            </a:graphic>
          </wp:inline>
        </w:drawing>
      </w:r>
      <w:r>
        <w:rPr>
          <w:noProof/>
        </w:rPr>
        <w:drawing>
          <wp:inline distT="0" distB="0" distL="0" distR="0" wp14:anchorId="714272DB" wp14:editId="1E6D0DC5">
            <wp:extent cx="2298065" cy="1384935"/>
            <wp:effectExtent l="0" t="0" r="6985" b="571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8065" cy="1384935"/>
                    </a:xfrm>
                    <a:prstGeom prst="rect">
                      <a:avLst/>
                    </a:prstGeom>
                  </pic:spPr>
                </pic:pic>
              </a:graphicData>
            </a:graphic>
          </wp:inline>
        </w:drawing>
      </w:r>
    </w:p>
    <w:p w14:paraId="6FC92C43" w14:textId="7D6133FC" w:rsidR="00952258" w:rsidRPr="00B55659" w:rsidRDefault="00C70529" w:rsidP="00C70529">
      <w:pPr>
        <w:ind w:firstLineChars="700" w:firstLine="1680"/>
        <w:jc w:val="both"/>
      </w:pPr>
      <w:r>
        <w:rPr>
          <w:rFonts w:hint="eastAsia"/>
        </w:rPr>
        <w:t>I</w:t>
      </w:r>
      <w:r>
        <w:t>DR                          CRA</w:t>
      </w:r>
    </w:p>
    <w:p w14:paraId="79721696" w14:textId="7065D6E7" w:rsidR="00952258" w:rsidRDefault="00DB4CD8" w:rsidP="006D3E24">
      <w:pPr>
        <w:jc w:val="center"/>
      </w:pPr>
      <w:r>
        <w:rPr>
          <w:noProof/>
        </w:rPr>
        <w:drawing>
          <wp:inline distT="0" distB="0" distL="0" distR="0" wp14:anchorId="0DF24439" wp14:editId="35257088">
            <wp:extent cx="3858491" cy="1505118"/>
            <wp:effectExtent l="0" t="0" r="889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84222" cy="1515155"/>
                    </a:xfrm>
                    <a:prstGeom prst="rect">
                      <a:avLst/>
                    </a:prstGeom>
                  </pic:spPr>
                </pic:pic>
              </a:graphicData>
            </a:graphic>
          </wp:inline>
        </w:drawing>
      </w:r>
    </w:p>
    <w:p w14:paraId="4B9F2A3B" w14:textId="16AC108E" w:rsidR="00DB4CD8" w:rsidRDefault="00FA2EE6" w:rsidP="006D3E24">
      <w:pPr>
        <w:jc w:val="center"/>
      </w:pPr>
      <w:r>
        <w:lastRenderedPageBreak/>
        <w:t>Fig. 1</w:t>
      </w:r>
      <w:r w:rsidR="00727EBF">
        <w:t xml:space="preserve"> Differences between IDR and CRA</w:t>
      </w:r>
      <w:r w:rsidR="0053072C">
        <w:t xml:space="preserve"> [1, 2]</w:t>
      </w:r>
      <w:r w:rsidR="00727EBF">
        <w:t>.</w:t>
      </w:r>
    </w:p>
    <w:p w14:paraId="60E8453B" w14:textId="77777777" w:rsidR="00DB4CD8" w:rsidRDefault="00DB4CD8" w:rsidP="00D94236">
      <w:pPr>
        <w:jc w:val="both"/>
      </w:pPr>
    </w:p>
    <w:p w14:paraId="7CBC3DCA" w14:textId="13B3F2B0" w:rsidR="00D94236" w:rsidRPr="008A7690" w:rsidRDefault="0017733C" w:rsidP="00D94236">
      <w:pPr>
        <w:jc w:val="both"/>
        <w:rPr>
          <w:b/>
          <w:i/>
        </w:rPr>
      </w:pPr>
      <w:r w:rsidRPr="008A7690">
        <w:rPr>
          <w:rFonts w:hint="eastAsia"/>
          <w:b/>
          <w:i/>
        </w:rPr>
        <w:t>C</w:t>
      </w:r>
      <w:r w:rsidRPr="008A7690">
        <w:rPr>
          <w:b/>
          <w:i/>
        </w:rPr>
        <w:t xml:space="preserve">oding Tree Unit (CTU): </w:t>
      </w:r>
    </w:p>
    <w:p w14:paraId="2A54BE6B" w14:textId="098F7D5D" w:rsidR="0017733C" w:rsidRDefault="0017733C" w:rsidP="008A7690">
      <w:pPr>
        <w:ind w:firstLine="480"/>
        <w:jc w:val="both"/>
      </w:pPr>
      <w:r>
        <w:t xml:space="preserve">Similar to the macroblock in </w:t>
      </w:r>
      <w:r w:rsidR="00AD57AE">
        <w:t>AVC</w:t>
      </w:r>
      <w:r>
        <w:t xml:space="preserve">. In </w:t>
      </w:r>
      <w:r w:rsidR="00AD57AE">
        <w:t>AVC</w:t>
      </w:r>
      <w:r>
        <w:t xml:space="preserve">, </w:t>
      </w:r>
      <w:r w:rsidR="00AD57AE">
        <w:t>MB can be 16x16, 16x8, 8x16, 8x8, 8x4, 4x8, 4x4, While in HEVC, CTU can be of size 64x64, 32x32, 16x16</w:t>
      </w:r>
      <w:r w:rsidR="006759A5">
        <w:t xml:space="preserve">. Each CTU can be further partitioned into </w:t>
      </w:r>
      <w:r w:rsidR="00D94236">
        <w:t xml:space="preserve">4 square </w:t>
      </w:r>
      <w:r w:rsidR="006759A5">
        <w:t>Coding Units (CUs)</w:t>
      </w:r>
      <w:r w:rsidR="00D94236">
        <w:t>. The minimum size of CU is 8x8.</w:t>
      </w:r>
    </w:p>
    <w:p w14:paraId="4A190C0F" w14:textId="4EF37F09" w:rsidR="00D94236" w:rsidRDefault="00D94236" w:rsidP="006D3E24">
      <w:pPr>
        <w:jc w:val="center"/>
      </w:pPr>
      <w:r>
        <w:rPr>
          <w:noProof/>
        </w:rPr>
        <w:drawing>
          <wp:inline distT="0" distB="0" distL="0" distR="0" wp14:anchorId="53D63B28" wp14:editId="75036977">
            <wp:extent cx="5274310" cy="1958975"/>
            <wp:effectExtent l="0" t="0" r="2540" b="317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1958975"/>
                    </a:xfrm>
                    <a:prstGeom prst="rect">
                      <a:avLst/>
                    </a:prstGeom>
                  </pic:spPr>
                </pic:pic>
              </a:graphicData>
            </a:graphic>
          </wp:inline>
        </w:drawing>
      </w:r>
    </w:p>
    <w:p w14:paraId="6E5D4DA4" w14:textId="5A16722D" w:rsidR="006D3E24" w:rsidRDefault="006D3E24" w:rsidP="006D3E24">
      <w:pPr>
        <w:jc w:val="center"/>
      </w:pPr>
      <w:r>
        <w:t>Fig. 2. Quad tree structure of CTU</w:t>
      </w:r>
      <w:r w:rsidR="0053072C">
        <w:t xml:space="preserve"> [3]</w:t>
      </w:r>
      <w:r>
        <w:t>.</w:t>
      </w:r>
    </w:p>
    <w:p w14:paraId="3F92B9D1" w14:textId="2707F78A" w:rsidR="00D94236" w:rsidRDefault="00D94236" w:rsidP="00D94236">
      <w:pPr>
        <w:jc w:val="both"/>
      </w:pPr>
    </w:p>
    <w:p w14:paraId="77B03A21" w14:textId="2BAF0367" w:rsidR="00D94236" w:rsidRPr="00F17AC5" w:rsidRDefault="00D94236" w:rsidP="00D94236">
      <w:pPr>
        <w:jc w:val="both"/>
        <w:rPr>
          <w:b/>
          <w:i/>
        </w:rPr>
      </w:pPr>
      <w:r w:rsidRPr="00F17AC5">
        <w:rPr>
          <w:rFonts w:hint="eastAsia"/>
          <w:b/>
          <w:i/>
        </w:rPr>
        <w:t>P</w:t>
      </w:r>
      <w:r w:rsidRPr="00F17AC5">
        <w:rPr>
          <w:b/>
          <w:i/>
        </w:rPr>
        <w:t>rediction Unit</w:t>
      </w:r>
      <w:r w:rsidR="004C548D" w:rsidRPr="00F17AC5">
        <w:rPr>
          <w:b/>
          <w:i/>
        </w:rPr>
        <w:t>s</w:t>
      </w:r>
      <w:r w:rsidRPr="00F17AC5">
        <w:rPr>
          <w:b/>
          <w:i/>
        </w:rPr>
        <w:t xml:space="preserve"> (PU</w:t>
      </w:r>
      <w:r w:rsidR="004C548D" w:rsidRPr="00F17AC5">
        <w:rPr>
          <w:b/>
          <w:i/>
        </w:rPr>
        <w:t>s</w:t>
      </w:r>
      <w:r w:rsidRPr="00F17AC5">
        <w:rPr>
          <w:b/>
          <w:i/>
        </w:rPr>
        <w:t>):</w:t>
      </w:r>
    </w:p>
    <w:p w14:paraId="59E4FD45" w14:textId="453B368C" w:rsidR="00D94236" w:rsidRDefault="00B018BA" w:rsidP="00F17AC5">
      <w:pPr>
        <w:ind w:firstLineChars="177" w:firstLine="425"/>
        <w:jc w:val="both"/>
      </w:pPr>
      <w:r>
        <w:rPr>
          <w:rFonts w:hint="eastAsia"/>
        </w:rPr>
        <w:t>PUs</w:t>
      </w:r>
      <w:r>
        <w:t xml:space="preserve"> are the smallest unit</w:t>
      </w:r>
      <w:r w:rsidR="00756203">
        <w:t>s</w:t>
      </w:r>
      <w:r>
        <w:t xml:space="preserve"> to perform either intra or inter prediction.</w:t>
      </w:r>
      <w:r w:rsidR="008C0927">
        <w:t xml:space="preserve"> </w:t>
      </w:r>
      <w:r w:rsidR="00FF01CB" w:rsidRPr="00FF01CB">
        <w:t xml:space="preserve">HEVC allows CU to be partitioned into PU with a maximum of </w:t>
      </w:r>
      <w:r w:rsidR="00FF01CB">
        <w:t>“</w:t>
      </w:r>
      <w:r w:rsidR="00FF01CB" w:rsidRPr="00FF01CB">
        <w:t>one</w:t>
      </w:r>
      <w:r w:rsidR="00FF01CB">
        <w:t>”</w:t>
      </w:r>
      <w:r w:rsidR="00FF01CB" w:rsidRPr="00FF01CB">
        <w:t xml:space="preserve"> partition.</w:t>
      </w:r>
      <w:r w:rsidR="0004440F">
        <w:t xml:space="preserve"> </w:t>
      </w:r>
      <w:r w:rsidR="008C0927">
        <w:t>For intra PU</w:t>
      </w:r>
      <w:r w:rsidR="00FF01CB">
        <w:t>s</w:t>
      </w:r>
      <w:r w:rsidR="008C0927">
        <w:t xml:space="preserve">, </w:t>
      </w:r>
      <w:r w:rsidR="00FF01CB">
        <w:t>their</w:t>
      </w:r>
      <w:r w:rsidR="008C0927">
        <w:t xml:space="preserve"> size</w:t>
      </w:r>
      <w:r w:rsidR="00FF01CB">
        <w:t>s</w:t>
      </w:r>
      <w:r w:rsidR="008C0927">
        <w:t xml:space="preserve"> should </w:t>
      </w:r>
      <w:r w:rsidR="003040EF">
        <w:t>be the same as CU</w:t>
      </w:r>
      <w:r w:rsidR="00FF01CB">
        <w:t>s</w:t>
      </w:r>
      <w:r w:rsidR="003040EF">
        <w:t>, except the minimum size CU (8x8), which can be further partitioned as four 4x4 PUs.</w:t>
      </w:r>
      <w:r w:rsidR="00FF01CB">
        <w:t xml:space="preserve"> As for inter PUs,</w:t>
      </w:r>
      <w:r w:rsidR="006C5C9E">
        <w:t xml:space="preserve"> t</w:t>
      </w:r>
      <w:r w:rsidR="00FF01CB">
        <w:t>here are eight modes</w:t>
      </w:r>
      <w:r w:rsidR="006C5C9E">
        <w:t xml:space="preserve"> available, in which four are asymmetric. N can be 4, 8, 16, 32 for the following figure.</w:t>
      </w:r>
    </w:p>
    <w:p w14:paraId="3F83BB57" w14:textId="2E1B3061" w:rsidR="006C5C9E" w:rsidRDefault="006C5C9E" w:rsidP="006D3E24">
      <w:pPr>
        <w:jc w:val="center"/>
      </w:pPr>
      <w:r>
        <w:rPr>
          <w:noProof/>
        </w:rPr>
        <w:drawing>
          <wp:inline distT="0" distB="0" distL="0" distR="0" wp14:anchorId="0A315290" wp14:editId="2870EE84">
            <wp:extent cx="3144982" cy="1941286"/>
            <wp:effectExtent l="0" t="0" r="0" b="190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81568" cy="1963869"/>
                    </a:xfrm>
                    <a:prstGeom prst="rect">
                      <a:avLst/>
                    </a:prstGeom>
                  </pic:spPr>
                </pic:pic>
              </a:graphicData>
            </a:graphic>
          </wp:inline>
        </w:drawing>
      </w:r>
    </w:p>
    <w:p w14:paraId="641BBF12" w14:textId="327F23B3" w:rsidR="006D3E24" w:rsidRDefault="006D3E24" w:rsidP="006D3E24">
      <w:pPr>
        <w:jc w:val="center"/>
      </w:pPr>
      <w:r>
        <w:rPr>
          <w:rFonts w:hint="eastAsia"/>
        </w:rPr>
        <w:t>F</w:t>
      </w:r>
      <w:r>
        <w:t>ig. 3</w:t>
      </w:r>
      <w:r w:rsidR="004C548D">
        <w:t>. 8 Segmentation methods for PUs</w:t>
      </w:r>
      <w:r w:rsidR="001A5016">
        <w:t xml:space="preserve"> [3]</w:t>
      </w:r>
      <w:r w:rsidR="00C71CB1">
        <w:t>.</w:t>
      </w:r>
    </w:p>
    <w:p w14:paraId="42DD973A" w14:textId="77777777" w:rsidR="00C71CB1" w:rsidRDefault="00C71CB1" w:rsidP="006D3E24">
      <w:pPr>
        <w:jc w:val="center"/>
      </w:pPr>
    </w:p>
    <w:p w14:paraId="19A65633" w14:textId="21C036C0" w:rsidR="00D67213" w:rsidRDefault="00D67213" w:rsidP="00D94236">
      <w:pPr>
        <w:jc w:val="both"/>
      </w:pPr>
      <w:r>
        <w:t xml:space="preserve">Inter PUs follow the </w:t>
      </w:r>
      <w:r w:rsidR="00717AA1">
        <w:t>rules below:</w:t>
      </w:r>
    </w:p>
    <w:p w14:paraId="66012CA7" w14:textId="7E210CA7" w:rsidR="00717AA1" w:rsidRDefault="00717AA1" w:rsidP="00D94236">
      <w:pPr>
        <w:jc w:val="both"/>
      </w:pPr>
      <w:r>
        <w:rPr>
          <w:rFonts w:hint="eastAsia"/>
        </w:rPr>
        <w:t>1</w:t>
      </w:r>
      <w:r>
        <w:t>. Only 2Nx2N is allowed in skip mode</w:t>
      </w:r>
    </w:p>
    <w:p w14:paraId="54EF5E84" w14:textId="34503135" w:rsidR="00717AA1" w:rsidRDefault="00717AA1" w:rsidP="00D94236">
      <w:pPr>
        <w:jc w:val="both"/>
      </w:pPr>
      <w:r>
        <w:rPr>
          <w:rFonts w:hint="eastAsia"/>
        </w:rPr>
        <w:t>2</w:t>
      </w:r>
      <w:r>
        <w:t xml:space="preserve">. </w:t>
      </w:r>
      <w:r>
        <w:rPr>
          <w:rFonts w:hint="eastAsia"/>
        </w:rPr>
        <w:t>A</w:t>
      </w:r>
      <w:r>
        <w:t>symmetric is available when CU</w:t>
      </w:r>
      <w:r w:rsidR="00665D62">
        <w:t>’s size&gt;=16</w:t>
      </w:r>
    </w:p>
    <w:p w14:paraId="037C8BCF" w14:textId="49FF72CC" w:rsidR="00665D62" w:rsidRDefault="00665D62" w:rsidP="007E2498">
      <w:pPr>
        <w:ind w:left="240" w:hangingChars="100" w:hanging="240"/>
        <w:jc w:val="both"/>
      </w:pPr>
      <w:r>
        <w:lastRenderedPageBreak/>
        <w:t>3. 4x8 and 8x4 PU is only available in single direction prediction</w:t>
      </w:r>
      <w:r w:rsidR="007E2498">
        <w:t>, and is prohibited in bilateral prediction</w:t>
      </w:r>
    </w:p>
    <w:p w14:paraId="67E3D712" w14:textId="77777777" w:rsidR="00C71CB1" w:rsidRDefault="00C71CB1" w:rsidP="007E2498">
      <w:pPr>
        <w:ind w:left="240" w:hangingChars="100" w:hanging="240"/>
        <w:jc w:val="both"/>
      </w:pPr>
    </w:p>
    <w:p w14:paraId="0A7B774C" w14:textId="153EBCCF" w:rsidR="007E2498" w:rsidRDefault="007E2498" w:rsidP="007E2498">
      <w:pPr>
        <w:ind w:left="240" w:hangingChars="100" w:hanging="240"/>
        <w:jc w:val="both"/>
      </w:pPr>
      <w:r>
        <w:rPr>
          <w:noProof/>
        </w:rPr>
        <w:drawing>
          <wp:inline distT="0" distB="0" distL="0" distR="0" wp14:anchorId="16BE2029" wp14:editId="30A3E317">
            <wp:extent cx="5274310" cy="1257935"/>
            <wp:effectExtent l="0" t="0" r="254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274310" cy="1257935"/>
                    </a:xfrm>
                    <a:prstGeom prst="rect">
                      <a:avLst/>
                    </a:prstGeom>
                  </pic:spPr>
                </pic:pic>
              </a:graphicData>
            </a:graphic>
          </wp:inline>
        </w:drawing>
      </w:r>
    </w:p>
    <w:p w14:paraId="22DE17A2" w14:textId="470C1EDA" w:rsidR="009E39BA" w:rsidRDefault="00C71CB1" w:rsidP="00C71CB1">
      <w:pPr>
        <w:ind w:left="240" w:hangingChars="100" w:hanging="240"/>
        <w:jc w:val="center"/>
      </w:pPr>
      <w:r>
        <w:t>Fig. 4. Practical example of PUs’ adaptive segmentation</w:t>
      </w:r>
      <w:r w:rsidR="001A5016">
        <w:t xml:space="preserve"> [3]</w:t>
      </w:r>
      <w:r>
        <w:t>.</w:t>
      </w:r>
    </w:p>
    <w:p w14:paraId="08544D03" w14:textId="77777777" w:rsidR="00952EAD" w:rsidRDefault="00952EAD" w:rsidP="00C71CB1">
      <w:pPr>
        <w:ind w:left="240" w:hangingChars="100" w:hanging="240"/>
        <w:jc w:val="center"/>
      </w:pPr>
    </w:p>
    <w:p w14:paraId="5495A30D" w14:textId="3047E0EF" w:rsidR="009E39BA" w:rsidRPr="008A7690" w:rsidRDefault="009E39BA" w:rsidP="009E39BA">
      <w:pPr>
        <w:rPr>
          <w:b/>
          <w:i/>
        </w:rPr>
      </w:pPr>
      <w:r w:rsidRPr="008A7690">
        <w:rPr>
          <w:rFonts w:hint="eastAsia"/>
          <w:b/>
          <w:i/>
        </w:rPr>
        <w:t>T</w:t>
      </w:r>
      <w:r w:rsidRPr="008A7690">
        <w:rPr>
          <w:b/>
          <w:i/>
        </w:rPr>
        <w:t>ransform Units (TUs):</w:t>
      </w:r>
    </w:p>
    <w:p w14:paraId="508CEC64" w14:textId="18DA16DB" w:rsidR="009E39BA" w:rsidRDefault="009E39BA" w:rsidP="008A7690">
      <w:pPr>
        <w:ind w:firstLine="480"/>
        <w:jc w:val="both"/>
      </w:pPr>
      <w:r>
        <w:rPr>
          <w:rFonts w:hint="eastAsia"/>
        </w:rPr>
        <w:t>T</w:t>
      </w:r>
      <w:r>
        <w:t xml:space="preserve">Us are the basic units that perform integer transform and quantization. </w:t>
      </w:r>
      <w:r w:rsidR="00441C61">
        <w:t>The TU structure is also a quadtree like CUs. P</w:t>
      </w:r>
      <w:r>
        <w:t>artition</w:t>
      </w:r>
      <w:r w:rsidR="00441C61">
        <w:t>s</w:t>
      </w:r>
      <w:r>
        <w:t xml:space="preserve"> of TUs </w:t>
      </w:r>
      <w:r w:rsidR="00441C61">
        <w:t>are</w:t>
      </w:r>
      <w:r>
        <w:t xml:space="preserve"> independent on PUs</w:t>
      </w:r>
      <w:r w:rsidR="002F0AA2">
        <w:t xml:space="preserve"> partitions</w:t>
      </w:r>
      <w:r>
        <w:t xml:space="preserve">. However, for </w:t>
      </w:r>
      <w:r w:rsidR="00441C61">
        <w:t>intra prediction, TUs should have size smaller than</w:t>
      </w:r>
      <w:r w:rsidR="002F0AA2">
        <w:t xml:space="preserve"> that of</w:t>
      </w:r>
      <w:r w:rsidR="00441C61">
        <w:t xml:space="preserve"> PUs</w:t>
      </w:r>
      <w:r w:rsidR="002F0AA2">
        <w:t>. While TUs can have sizes larger than PUs but should be smaller than CUs sizes instead in inter prediction.</w:t>
      </w:r>
      <w:r w:rsidR="00D567DD">
        <w:t xml:space="preserve"> Larger TUs concentrates more energy and smaller TUs can conserve more details of input images.</w:t>
      </w:r>
    </w:p>
    <w:p w14:paraId="01AB8DE7" w14:textId="31960398" w:rsidR="00DE0F56" w:rsidRDefault="00DE0F56" w:rsidP="002F0AA2">
      <w:pPr>
        <w:jc w:val="both"/>
      </w:pPr>
      <w:r>
        <w:rPr>
          <w:noProof/>
        </w:rPr>
        <w:drawing>
          <wp:inline distT="0" distB="0" distL="0" distR="0" wp14:anchorId="6BD10579" wp14:editId="6FF1FD79">
            <wp:extent cx="5274310" cy="2058670"/>
            <wp:effectExtent l="0" t="0" r="254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2058670"/>
                    </a:xfrm>
                    <a:prstGeom prst="rect">
                      <a:avLst/>
                    </a:prstGeom>
                  </pic:spPr>
                </pic:pic>
              </a:graphicData>
            </a:graphic>
          </wp:inline>
        </w:drawing>
      </w:r>
    </w:p>
    <w:p w14:paraId="6314A2C7" w14:textId="21C10C10" w:rsidR="00DE0F56" w:rsidRPr="00DE0F56" w:rsidRDefault="00DE0F56" w:rsidP="00DE0F56">
      <w:pPr>
        <w:jc w:val="center"/>
      </w:pPr>
      <w:r>
        <w:t>Fig</w:t>
      </w:r>
      <w:r w:rsidR="00952EAD">
        <w:t>. 5.</w:t>
      </w:r>
      <w:r>
        <w:t xml:space="preserve"> explain why TUs should be smaller than PUs in intra prediction</w:t>
      </w:r>
      <w:r w:rsidR="001A5016">
        <w:t xml:space="preserve"> [3].</w:t>
      </w:r>
    </w:p>
    <w:p w14:paraId="22E06E80" w14:textId="71BCC29D" w:rsidR="007E2498" w:rsidRPr="00DE0F56" w:rsidRDefault="007E2498" w:rsidP="00DE0F56">
      <w:pPr>
        <w:jc w:val="center"/>
      </w:pPr>
    </w:p>
    <w:p w14:paraId="7182E3DD" w14:textId="4B58936B" w:rsidR="009E39BA" w:rsidRDefault="00293368" w:rsidP="009E39BA">
      <w:r w:rsidRPr="00293368">
        <w:t>Internal Bit Depth Increase</w:t>
      </w:r>
      <w:r>
        <w:t xml:space="preserve"> (IBDI): </w:t>
      </w:r>
    </w:p>
    <w:p w14:paraId="201C4810" w14:textId="0FD13342" w:rsidR="00293368" w:rsidRPr="00293368" w:rsidRDefault="007C7301" w:rsidP="007C7301">
      <w:pPr>
        <w:jc w:val="both"/>
      </w:pPr>
      <w:r>
        <w:t>I</w:t>
      </w:r>
      <w:r w:rsidR="00293368">
        <w:t>nputs</w:t>
      </w:r>
      <w:r>
        <w:t xml:space="preserve">’ bit depth is increased when received by encoder and is decreased to the original bit depth at the output of decoder. The method increases accuracy but require larger </w:t>
      </w:r>
      <w:r w:rsidR="00B55491">
        <w:t>memory.</w:t>
      </w:r>
    </w:p>
    <w:p w14:paraId="6F4E4992" w14:textId="655DDD65" w:rsidR="009E39BA" w:rsidRDefault="009E39BA" w:rsidP="009E39BA"/>
    <w:p w14:paraId="3623B7A6" w14:textId="780994E8" w:rsidR="00F71FBA" w:rsidRDefault="00F71FBA" w:rsidP="006D3E24">
      <w:pPr>
        <w:jc w:val="center"/>
        <w:rPr>
          <w:b/>
          <w:sz w:val="28"/>
          <w:szCs w:val="28"/>
        </w:rPr>
      </w:pPr>
      <w:r w:rsidRPr="006D3E24">
        <w:rPr>
          <w:rFonts w:hint="eastAsia"/>
          <w:b/>
          <w:sz w:val="28"/>
          <w:szCs w:val="28"/>
        </w:rPr>
        <w:t>I</w:t>
      </w:r>
      <w:r w:rsidRPr="006D3E24">
        <w:rPr>
          <w:b/>
          <w:sz w:val="28"/>
          <w:szCs w:val="28"/>
        </w:rPr>
        <w:t>ntra</w:t>
      </w:r>
      <w:r w:rsidR="006D3E24">
        <w:rPr>
          <w:b/>
          <w:sz w:val="28"/>
          <w:szCs w:val="28"/>
        </w:rPr>
        <w:t xml:space="preserve"> </w:t>
      </w:r>
      <w:r w:rsidRPr="006D3E24">
        <w:rPr>
          <w:b/>
          <w:sz w:val="28"/>
          <w:szCs w:val="28"/>
        </w:rPr>
        <w:t>&amp;</w:t>
      </w:r>
      <w:r w:rsidR="006D3E24">
        <w:rPr>
          <w:b/>
          <w:sz w:val="28"/>
          <w:szCs w:val="28"/>
        </w:rPr>
        <w:t xml:space="preserve"> </w:t>
      </w:r>
      <w:r w:rsidRPr="006D3E24">
        <w:rPr>
          <w:b/>
          <w:sz w:val="28"/>
          <w:szCs w:val="28"/>
        </w:rPr>
        <w:t>Inter Prediction</w:t>
      </w:r>
    </w:p>
    <w:p w14:paraId="22A27F1F" w14:textId="77777777" w:rsidR="006D3E24" w:rsidRPr="006D3E24" w:rsidRDefault="006D3E24" w:rsidP="006D3E24">
      <w:pPr>
        <w:jc w:val="center"/>
        <w:rPr>
          <w:b/>
          <w:sz w:val="28"/>
          <w:szCs w:val="28"/>
        </w:rPr>
      </w:pPr>
    </w:p>
    <w:p w14:paraId="4B30CE18" w14:textId="2BCB3DB1" w:rsidR="009E39BA" w:rsidRPr="008A7690" w:rsidRDefault="00EA45DB" w:rsidP="008A7690">
      <w:pPr>
        <w:ind w:firstLine="480"/>
        <w:rPr>
          <w:b/>
          <w:i/>
        </w:rPr>
      </w:pPr>
      <w:r w:rsidRPr="008A7690">
        <w:rPr>
          <w:rFonts w:hint="eastAsia"/>
          <w:b/>
          <w:i/>
        </w:rPr>
        <w:t>I</w:t>
      </w:r>
      <w:r w:rsidRPr="008A7690">
        <w:rPr>
          <w:b/>
          <w:i/>
        </w:rPr>
        <w:t>ntra Prediction Modes:</w:t>
      </w:r>
    </w:p>
    <w:p w14:paraId="520312F2" w14:textId="02F5FF00" w:rsidR="00B421FA" w:rsidRDefault="00EA45DB" w:rsidP="00B421FA">
      <w:pPr>
        <w:jc w:val="both"/>
      </w:pPr>
      <w:r>
        <w:rPr>
          <w:rFonts w:hint="eastAsia"/>
        </w:rPr>
        <w:lastRenderedPageBreak/>
        <w:t>S</w:t>
      </w:r>
      <w:r>
        <w:t>upport</w:t>
      </w:r>
      <w:r w:rsidR="00CA27EA">
        <w:t xml:space="preserve"> 35 modes for luma, including planar, DC, and 33 directional predict.</w:t>
      </w:r>
      <w:r w:rsidR="00B421FA">
        <w:t xml:space="preserve"> Only 5 modes are available for chroma, which are planar, DC, vertical/horizontal and derived, which follows the same mode with luma</w:t>
      </w:r>
      <w:r w:rsidR="00B421FA">
        <w:rPr>
          <w:rFonts w:hint="eastAsia"/>
        </w:rPr>
        <w:t>.</w:t>
      </w:r>
    </w:p>
    <w:p w14:paraId="30D53EDB" w14:textId="7FD925A1" w:rsidR="009E39BA" w:rsidRDefault="009E39BA" w:rsidP="009E39BA"/>
    <w:p w14:paraId="48859C08" w14:textId="000323AA" w:rsidR="009E39BA" w:rsidRDefault="00ED61F2" w:rsidP="009E39BA">
      <w:r>
        <w:rPr>
          <w:rFonts w:hint="eastAsia"/>
        </w:rPr>
        <w:t>M</w:t>
      </w:r>
      <w:r>
        <w:t>otion Vector Predict:</w:t>
      </w:r>
    </w:p>
    <w:p w14:paraId="6310E60F" w14:textId="77777777" w:rsidR="000515BB" w:rsidRDefault="000515BB" w:rsidP="006E1684"/>
    <w:p w14:paraId="0A39E99A" w14:textId="6F2283D6" w:rsidR="000515BB" w:rsidRDefault="000515BB" w:rsidP="006E1684">
      <w:r>
        <w:rPr>
          <w:rFonts w:hint="eastAsia"/>
        </w:rPr>
        <w:t>S</w:t>
      </w:r>
      <w:r>
        <w:t>patial mode:</w:t>
      </w:r>
    </w:p>
    <w:p w14:paraId="5BBB3857" w14:textId="1A56AD0F" w:rsidR="006E1684" w:rsidRDefault="006E1684" w:rsidP="006E1684">
      <w:r>
        <w:t>The spatial candidate block selection order is as follows: a1, b1, b0, a0, (b2). b2 is considered only when any of the first four are unavailable. For determining spatial candidate blocks, the following three checks need to be performed:</w:t>
      </w:r>
    </w:p>
    <w:p w14:paraId="386D4E54" w14:textId="77777777" w:rsidR="006E1684" w:rsidRDefault="006E1684" w:rsidP="006E1684"/>
    <w:p w14:paraId="5462B57F" w14:textId="51719D4E" w:rsidR="006E1684" w:rsidRDefault="006E1684" w:rsidP="006E1684">
      <w:r>
        <w:t>1. Availability: Whether encoding is complete, whether it is inter-frame.</w:t>
      </w:r>
    </w:p>
    <w:p w14:paraId="69D99FD4" w14:textId="26F44F94" w:rsidR="006E1684" w:rsidRDefault="006E1684" w:rsidP="003F2434">
      <w:pPr>
        <w:ind w:left="240" w:hangingChars="100" w:hanging="240"/>
      </w:pPr>
      <w:r>
        <w:t>2. Avoidance of redundant motion data from different reference blocks. However, the standard specifies that it is not necessary to check every pair of adjacent blocks. When selecting b0, only b1 needs to be checked; when selecting a0, only a1 needs to be checked; when selecting b2, only a1 and b1 need to be checked.</w:t>
      </w:r>
    </w:p>
    <w:p w14:paraId="137BD28E" w14:textId="6890AC98" w:rsidR="00ED61F2" w:rsidRPr="006E1684" w:rsidRDefault="003F2434" w:rsidP="003F2434">
      <w:pPr>
        <w:ind w:left="240" w:hangingChars="100" w:hanging="240"/>
      </w:pPr>
      <w:r>
        <w:t xml:space="preserve">3. </w:t>
      </w:r>
      <w:r w:rsidR="006E1684">
        <w:t>Avoid forming a 2Nx2N CU with the candidate PU and the current PU. For current PUs of Nx2N and 2NxN, a1 and b1 are respectively unavailable.</w:t>
      </w:r>
    </w:p>
    <w:p w14:paraId="65757B9C" w14:textId="6713F90E" w:rsidR="00ED61F2" w:rsidRDefault="00ED61F2" w:rsidP="009E39BA"/>
    <w:p w14:paraId="04468D78" w14:textId="77777777" w:rsidR="00ED61F2" w:rsidRDefault="00ED61F2" w:rsidP="009E39BA"/>
    <w:p w14:paraId="6C84994F" w14:textId="6894834C" w:rsidR="00ED61F2" w:rsidRDefault="00ED61F2" w:rsidP="009E39BA">
      <w:r>
        <w:rPr>
          <w:noProof/>
        </w:rPr>
        <w:drawing>
          <wp:inline distT="0" distB="0" distL="0" distR="0" wp14:anchorId="4A259DB3" wp14:editId="7CDE878D">
            <wp:extent cx="5274310" cy="2179320"/>
            <wp:effectExtent l="0" t="0" r="254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179320"/>
                    </a:xfrm>
                    <a:prstGeom prst="rect">
                      <a:avLst/>
                    </a:prstGeom>
                  </pic:spPr>
                </pic:pic>
              </a:graphicData>
            </a:graphic>
          </wp:inline>
        </w:drawing>
      </w:r>
    </w:p>
    <w:p w14:paraId="7D4A92A0" w14:textId="59CF7000" w:rsidR="009E39BA" w:rsidRDefault="00952EAD" w:rsidP="00952EAD">
      <w:pPr>
        <w:jc w:val="center"/>
      </w:pPr>
      <w:r>
        <w:rPr>
          <w:rFonts w:hint="eastAsia"/>
        </w:rPr>
        <w:t>F</w:t>
      </w:r>
      <w:r>
        <w:t>ig. 6. MV prediction</w:t>
      </w:r>
      <w:r w:rsidR="00D45461">
        <w:t xml:space="preserve"> priority</w:t>
      </w:r>
      <w:r w:rsidR="001A5016">
        <w:t xml:space="preserve"> [3]</w:t>
      </w:r>
      <w:r w:rsidR="00D45461">
        <w:t>.</w:t>
      </w:r>
    </w:p>
    <w:p w14:paraId="02966F92" w14:textId="77777777" w:rsidR="00952EAD" w:rsidRDefault="00952EAD" w:rsidP="009E39BA"/>
    <w:p w14:paraId="3CD5EECB" w14:textId="77777777" w:rsidR="000515BB" w:rsidRDefault="00861A4F" w:rsidP="00DF199D">
      <w:pPr>
        <w:jc w:val="both"/>
      </w:pPr>
      <w:r>
        <w:rPr>
          <w:rFonts w:hint="eastAsia"/>
        </w:rPr>
        <w:t>T</w:t>
      </w:r>
      <w:r>
        <w:t xml:space="preserve">emporal </w:t>
      </w:r>
      <w:r w:rsidR="000515BB">
        <w:t>mode:</w:t>
      </w:r>
    </w:p>
    <w:p w14:paraId="728B8B04" w14:textId="2B267962" w:rsidR="00A402C7" w:rsidRDefault="00A402C7" w:rsidP="00DF199D">
      <w:pPr>
        <w:jc w:val="both"/>
      </w:pPr>
      <w:r w:rsidRPr="00A402C7">
        <w:t xml:space="preserve">The current frame is </w:t>
      </w:r>
      <w:proofErr w:type="spellStart"/>
      <w:r w:rsidRPr="00A402C7">
        <w:t>Curr_pic</w:t>
      </w:r>
      <w:proofErr w:type="spellEnd"/>
      <w:r w:rsidRPr="00A402C7">
        <w:t xml:space="preserve">, and the current prediction unit is also </w:t>
      </w:r>
      <w:proofErr w:type="spellStart"/>
      <w:r w:rsidRPr="00A402C7">
        <w:t>Curr_pic</w:t>
      </w:r>
      <w:proofErr w:type="spellEnd"/>
      <w:r w:rsidRPr="00A402C7">
        <w:t xml:space="preserve">. The reference frame list (RPL) contains the frame </w:t>
      </w:r>
      <w:proofErr w:type="spellStart"/>
      <w:r w:rsidRPr="00A402C7">
        <w:t>Col_pic</w:t>
      </w:r>
      <w:proofErr w:type="spellEnd"/>
      <w:r w:rsidRPr="00A402C7">
        <w:t xml:space="preserve">, which has the closest POC distance to the current frame. The corresponding prediction unit for </w:t>
      </w:r>
      <w:proofErr w:type="spellStart"/>
      <w:r w:rsidRPr="00A402C7">
        <w:t>Col_pic</w:t>
      </w:r>
      <w:proofErr w:type="spellEnd"/>
      <w:r w:rsidRPr="00A402C7">
        <w:t xml:space="preserve"> is </w:t>
      </w:r>
      <w:proofErr w:type="spellStart"/>
      <w:r w:rsidRPr="00A402C7">
        <w:t>Col_PU</w:t>
      </w:r>
      <w:proofErr w:type="spellEnd"/>
      <w:r w:rsidRPr="00A402C7">
        <w:t xml:space="preserve">. For the selection of </w:t>
      </w:r>
      <w:proofErr w:type="spellStart"/>
      <w:r w:rsidRPr="00A402C7">
        <w:t>Col_PU</w:t>
      </w:r>
      <w:proofErr w:type="spellEnd"/>
      <w:r w:rsidRPr="00A402C7">
        <w:t xml:space="preserve">, as shown in the top left figure, C1 is the preferred choice. If C1 is not available, then C0 is selected. The reference frames for </w:t>
      </w:r>
      <w:proofErr w:type="spellStart"/>
      <w:r w:rsidRPr="00A402C7">
        <w:t>Curr_PU</w:t>
      </w:r>
      <w:proofErr w:type="spellEnd"/>
      <w:r w:rsidRPr="00A402C7">
        <w:t xml:space="preserve"> and </w:t>
      </w:r>
      <w:proofErr w:type="spellStart"/>
      <w:r w:rsidRPr="00A402C7">
        <w:lastRenderedPageBreak/>
        <w:t>Col_PU</w:t>
      </w:r>
      <w:proofErr w:type="spellEnd"/>
      <w:r w:rsidRPr="00A402C7">
        <w:t xml:space="preserve"> are </w:t>
      </w:r>
      <w:proofErr w:type="spellStart"/>
      <w:r w:rsidRPr="00A402C7">
        <w:t>Curr_ref</w:t>
      </w:r>
      <w:proofErr w:type="spellEnd"/>
      <w:r w:rsidRPr="00A402C7">
        <w:t xml:space="preserve"> and </w:t>
      </w:r>
      <w:proofErr w:type="spellStart"/>
      <w:r w:rsidRPr="00A402C7">
        <w:t>Col_ref</w:t>
      </w:r>
      <w:proofErr w:type="spellEnd"/>
      <w:r w:rsidRPr="00A402C7">
        <w:t xml:space="preserve"> respectively. 'to' and 'td' represent the POC distance between the two frames, as shown in the diagram. By scaling the motion vectors MV of </w:t>
      </w:r>
      <w:proofErr w:type="spellStart"/>
      <w:r w:rsidRPr="00A402C7">
        <w:t>Col_PU</w:t>
      </w:r>
      <w:proofErr w:type="spellEnd"/>
      <w:r w:rsidRPr="00A402C7">
        <w:t xml:space="preserve"> based on the ratio relationship between</w:t>
      </w:r>
      <w:r w:rsidR="00DF199D">
        <w:t xml:space="preserve"> “to” </w:t>
      </w:r>
      <w:r w:rsidRPr="00A402C7">
        <w:t xml:space="preserve">and </w:t>
      </w:r>
      <w:r w:rsidR="00DF199D">
        <w:t>“td”</w:t>
      </w:r>
      <w:r w:rsidRPr="00A402C7">
        <w:t xml:space="preserve">, the spatial prediction value of the motion vector for </w:t>
      </w:r>
      <w:proofErr w:type="spellStart"/>
      <w:r w:rsidRPr="00A402C7">
        <w:t>Curr_PU</w:t>
      </w:r>
      <w:proofErr w:type="spellEnd"/>
      <w:r w:rsidRPr="00A402C7">
        <w:t xml:space="preserve"> can be obtained</w:t>
      </w:r>
      <w:r w:rsidR="007B63CD">
        <w:t>.</w:t>
      </w:r>
    </w:p>
    <w:p w14:paraId="7E0B65DC" w14:textId="77777777" w:rsidR="000515BB" w:rsidRDefault="000515BB" w:rsidP="00DF199D">
      <w:pPr>
        <w:jc w:val="both"/>
        <w:rPr>
          <w:noProof/>
        </w:rPr>
      </w:pPr>
    </w:p>
    <w:p w14:paraId="0BBC00E6" w14:textId="49D618F8" w:rsidR="00861A4F" w:rsidRDefault="007B63CD" w:rsidP="00D45461">
      <w:pPr>
        <w:jc w:val="center"/>
      </w:pPr>
      <w:r>
        <w:rPr>
          <w:noProof/>
        </w:rPr>
        <w:drawing>
          <wp:inline distT="0" distB="0" distL="0" distR="0" wp14:anchorId="3588C2C1" wp14:editId="62712A8A">
            <wp:extent cx="2753012" cy="1524000"/>
            <wp:effectExtent l="0" t="0" r="9525"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73306" cy="1535234"/>
                    </a:xfrm>
                    <a:prstGeom prst="rect">
                      <a:avLst/>
                    </a:prstGeom>
                  </pic:spPr>
                </pic:pic>
              </a:graphicData>
            </a:graphic>
          </wp:inline>
        </w:drawing>
      </w:r>
    </w:p>
    <w:p w14:paraId="4F9EE066" w14:textId="196CFCB9" w:rsidR="009E39BA" w:rsidRDefault="00861A4F" w:rsidP="00D45461">
      <w:pPr>
        <w:jc w:val="center"/>
      </w:pPr>
      <w:r>
        <w:rPr>
          <w:noProof/>
        </w:rPr>
        <w:drawing>
          <wp:inline distT="0" distB="0" distL="0" distR="0" wp14:anchorId="0356C566" wp14:editId="3BB23B2F">
            <wp:extent cx="5274310" cy="1839595"/>
            <wp:effectExtent l="0" t="0" r="2540" b="825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4310" cy="1839595"/>
                    </a:xfrm>
                    <a:prstGeom prst="rect">
                      <a:avLst/>
                    </a:prstGeom>
                  </pic:spPr>
                </pic:pic>
              </a:graphicData>
            </a:graphic>
          </wp:inline>
        </w:drawing>
      </w:r>
    </w:p>
    <w:p w14:paraId="05280E0B" w14:textId="3D6FDE16" w:rsidR="00D45461" w:rsidRDefault="00D45461" w:rsidP="00D45461">
      <w:pPr>
        <w:jc w:val="center"/>
      </w:pPr>
      <w:r>
        <w:rPr>
          <w:rFonts w:hint="eastAsia"/>
        </w:rPr>
        <w:t>F</w:t>
      </w:r>
      <w:r>
        <w:t>ig. 7. Visualization of MV by temporal prediction</w:t>
      </w:r>
      <w:r w:rsidR="001A5016">
        <w:t xml:space="preserve"> [4]</w:t>
      </w:r>
      <w:r>
        <w:t>.</w:t>
      </w:r>
    </w:p>
    <w:p w14:paraId="1EC4E41E" w14:textId="77777777" w:rsidR="00D45461" w:rsidRPr="001A5016" w:rsidRDefault="00D45461" w:rsidP="009E39BA"/>
    <w:p w14:paraId="0E641F33" w14:textId="300927D0" w:rsidR="00784103" w:rsidRPr="008A7690" w:rsidRDefault="00784103" w:rsidP="002C1DF6">
      <w:pPr>
        <w:jc w:val="both"/>
        <w:rPr>
          <w:b/>
          <w:i/>
        </w:rPr>
      </w:pPr>
      <w:r w:rsidRPr="008A7690">
        <w:rPr>
          <w:rFonts w:hint="eastAsia"/>
          <w:b/>
          <w:i/>
        </w:rPr>
        <w:t>A</w:t>
      </w:r>
      <w:r w:rsidRPr="008A7690">
        <w:rPr>
          <w:b/>
          <w:i/>
        </w:rPr>
        <w:t>dvanced Motion Vector Prediction (AMVP):</w:t>
      </w:r>
    </w:p>
    <w:p w14:paraId="6A493485" w14:textId="00899691" w:rsidR="00784103" w:rsidRDefault="007D37CF" w:rsidP="008A7690">
      <w:pPr>
        <w:ind w:firstLine="480"/>
        <w:jc w:val="both"/>
      </w:pPr>
      <w:r>
        <w:t>S</w:t>
      </w:r>
      <w:r w:rsidRPr="007D37CF">
        <w:t>elect from the 5 spatially adjacent blocks</w:t>
      </w:r>
      <w:r>
        <w:t>, and</w:t>
      </w:r>
      <w:r w:rsidRPr="007D37CF">
        <w:t xml:space="preserve"> choose the first available block from each set {a0, a1} and {b0, b1, b2} in order and add them to the candidate list. If one of the two spatially candidate motion parameter prediction values is unavailable, then a candidate motion parameter prediction value needs to be generated from the corresponding position in the temporal domain. If the temporal motion parameter prediction value is also unavailable, then it is filled with zeros to ensure that the final number of candidates is 2.</w:t>
      </w:r>
    </w:p>
    <w:p w14:paraId="3C7E4D2E" w14:textId="347185A0" w:rsidR="00784103" w:rsidRDefault="00784103" w:rsidP="002C1DF6">
      <w:pPr>
        <w:jc w:val="both"/>
      </w:pPr>
    </w:p>
    <w:p w14:paraId="02201C47" w14:textId="36FB34F3" w:rsidR="00ED6F69" w:rsidRPr="00ED6F69" w:rsidRDefault="00ED6F69" w:rsidP="00ED6F69">
      <w:pPr>
        <w:jc w:val="center"/>
        <w:rPr>
          <w:b/>
          <w:sz w:val="28"/>
          <w:szCs w:val="28"/>
        </w:rPr>
      </w:pPr>
      <w:r w:rsidRPr="00ED6F69">
        <w:rPr>
          <w:rFonts w:hint="eastAsia"/>
          <w:b/>
          <w:sz w:val="28"/>
          <w:szCs w:val="28"/>
        </w:rPr>
        <w:t>I</w:t>
      </w:r>
      <w:r w:rsidRPr="00ED6F69">
        <w:rPr>
          <w:b/>
          <w:sz w:val="28"/>
          <w:szCs w:val="28"/>
        </w:rPr>
        <w:t>nterpolation</w:t>
      </w:r>
      <w:r w:rsidR="009E1A49">
        <w:rPr>
          <w:b/>
          <w:sz w:val="28"/>
          <w:szCs w:val="28"/>
        </w:rPr>
        <w:t>, Deblocking Filtering, and</w:t>
      </w:r>
      <w:r w:rsidRPr="00ED6F69">
        <w:rPr>
          <w:b/>
          <w:sz w:val="28"/>
          <w:szCs w:val="28"/>
        </w:rPr>
        <w:t xml:space="preserve"> Entropy Coding</w:t>
      </w:r>
    </w:p>
    <w:p w14:paraId="2BBCF27F" w14:textId="77777777" w:rsidR="00ED6F69" w:rsidRDefault="00ED6F69" w:rsidP="002C1DF6">
      <w:pPr>
        <w:jc w:val="both"/>
      </w:pPr>
    </w:p>
    <w:p w14:paraId="140F54A5" w14:textId="2B38C8DB" w:rsidR="009E39BA" w:rsidRPr="008A7690" w:rsidRDefault="009024AE" w:rsidP="002C1DF6">
      <w:pPr>
        <w:jc w:val="both"/>
        <w:rPr>
          <w:b/>
          <w:i/>
        </w:rPr>
      </w:pPr>
      <w:r w:rsidRPr="008A7690">
        <w:rPr>
          <w:rFonts w:hint="eastAsia"/>
          <w:b/>
          <w:i/>
        </w:rPr>
        <w:t>I</w:t>
      </w:r>
      <w:r w:rsidRPr="008A7690">
        <w:rPr>
          <w:b/>
          <w:i/>
        </w:rPr>
        <w:t>nterpolation:</w:t>
      </w:r>
    </w:p>
    <w:p w14:paraId="3B493317" w14:textId="77777777" w:rsidR="009024AE" w:rsidRDefault="009024AE" w:rsidP="002C1DF6">
      <w:pPr>
        <w:jc w:val="both"/>
      </w:pPr>
      <w:r>
        <w:t>For H.264 (YUV=420):</w:t>
      </w:r>
    </w:p>
    <w:p w14:paraId="7EA47FA0" w14:textId="1E55344C" w:rsidR="009024AE" w:rsidRDefault="009024AE" w:rsidP="002C1DF6">
      <w:pPr>
        <w:jc w:val="both"/>
      </w:pPr>
      <w:r>
        <w:t>luminance:</w:t>
      </w:r>
    </w:p>
    <w:p w14:paraId="183E34CB" w14:textId="77777777" w:rsidR="009024AE" w:rsidRDefault="009024AE" w:rsidP="002C1DF6">
      <w:pPr>
        <w:jc w:val="both"/>
      </w:pPr>
      <w:r>
        <w:t>For 1/2 pixels, a 6-tap filter is used.</w:t>
      </w:r>
    </w:p>
    <w:p w14:paraId="257C1BBA" w14:textId="1ACB3C4A" w:rsidR="009024AE" w:rsidRDefault="009024AE" w:rsidP="002C1DF6">
      <w:pPr>
        <w:jc w:val="both"/>
      </w:pPr>
      <w:r>
        <w:lastRenderedPageBreak/>
        <w:t xml:space="preserve">For 1/4 pel, bilinear interpolation is used, and then the 1/2 </w:t>
      </w:r>
      <w:r w:rsidR="005B7255">
        <w:t>p</w:t>
      </w:r>
      <w:r>
        <w:t>el values are interpolated again.</w:t>
      </w:r>
    </w:p>
    <w:p w14:paraId="25406917" w14:textId="70E81503" w:rsidR="009024AE" w:rsidRDefault="002C1DF6" w:rsidP="002C1DF6">
      <w:pPr>
        <w:jc w:val="both"/>
      </w:pPr>
      <w:r>
        <w:t>c</w:t>
      </w:r>
      <w:r w:rsidR="009024AE">
        <w:t>hrominance:</w:t>
      </w:r>
    </w:p>
    <w:p w14:paraId="7E934604" w14:textId="6E753290" w:rsidR="009024AE" w:rsidRDefault="009024AE" w:rsidP="002C1DF6">
      <w:pPr>
        <w:jc w:val="both"/>
      </w:pPr>
      <w:r>
        <w:t>Bilinear interpolation is used with 1/8 precision.</w:t>
      </w:r>
    </w:p>
    <w:p w14:paraId="2121AF75" w14:textId="77777777" w:rsidR="002C1DF6" w:rsidRPr="002C1DF6" w:rsidRDefault="002C1DF6" w:rsidP="002C1DF6">
      <w:pPr>
        <w:jc w:val="both"/>
      </w:pPr>
    </w:p>
    <w:p w14:paraId="47E64354" w14:textId="2454D9C5" w:rsidR="009024AE" w:rsidRDefault="009024AE" w:rsidP="002C1DF6">
      <w:pPr>
        <w:jc w:val="both"/>
      </w:pPr>
      <w:r>
        <w:t>For HEVC:</w:t>
      </w:r>
    </w:p>
    <w:p w14:paraId="2D309D97" w14:textId="551AEF34" w:rsidR="009024AE" w:rsidRDefault="009024AE" w:rsidP="002C1DF6">
      <w:pPr>
        <w:jc w:val="both"/>
      </w:pPr>
      <w:r>
        <w:t>luminance:</w:t>
      </w:r>
    </w:p>
    <w:p w14:paraId="3D1A7575" w14:textId="73028A4E" w:rsidR="009024AE" w:rsidRDefault="009024AE" w:rsidP="002C1DF6">
      <w:pPr>
        <w:jc w:val="both"/>
      </w:pPr>
      <w:r>
        <w:t>1/4 and 1/2 p</w:t>
      </w:r>
      <w:r w:rsidR="00ED6F69">
        <w:t>el</w:t>
      </w:r>
      <w:r>
        <w:t xml:space="preserve"> values are interpolated using 7-tap and 8-tap filters respectively, as specified in Table 5</w:t>
      </w:r>
      <w:r w:rsidR="004A5F52">
        <w:t xml:space="preserve"> [3]</w:t>
      </w:r>
      <w:r>
        <w:t>.</w:t>
      </w:r>
    </w:p>
    <w:p w14:paraId="19F8347B" w14:textId="77777777" w:rsidR="003A1BCC" w:rsidRDefault="003A1BCC" w:rsidP="002C1DF6">
      <w:pPr>
        <w:jc w:val="both"/>
      </w:pPr>
    </w:p>
    <w:p w14:paraId="4816D00F" w14:textId="62020A34" w:rsidR="00E3693E" w:rsidRDefault="00E3693E" w:rsidP="002C1DF6">
      <w:pPr>
        <w:jc w:val="both"/>
      </w:pPr>
      <w:r>
        <w:rPr>
          <w:noProof/>
        </w:rPr>
        <w:drawing>
          <wp:inline distT="0" distB="0" distL="0" distR="0" wp14:anchorId="4D4F6BD7" wp14:editId="12A5FC35">
            <wp:extent cx="3269673" cy="829818"/>
            <wp:effectExtent l="0" t="0" r="6985" b="889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28927" cy="844856"/>
                    </a:xfrm>
                    <a:prstGeom prst="rect">
                      <a:avLst/>
                    </a:prstGeom>
                  </pic:spPr>
                </pic:pic>
              </a:graphicData>
            </a:graphic>
          </wp:inline>
        </w:drawing>
      </w:r>
    </w:p>
    <w:p w14:paraId="034E5D96" w14:textId="77777777" w:rsidR="003A1BCC" w:rsidRDefault="003A1BCC" w:rsidP="002C1DF6">
      <w:pPr>
        <w:jc w:val="both"/>
      </w:pPr>
    </w:p>
    <w:p w14:paraId="466BC668" w14:textId="685A44FF" w:rsidR="009024AE" w:rsidRDefault="009024AE" w:rsidP="002C1DF6">
      <w:pPr>
        <w:jc w:val="both"/>
      </w:pPr>
      <w:r>
        <w:t>chrominance:</w:t>
      </w:r>
    </w:p>
    <w:p w14:paraId="2FA7578D" w14:textId="3D08E325" w:rsidR="009024AE" w:rsidRDefault="009024AE" w:rsidP="002C1DF6">
      <w:pPr>
        <w:jc w:val="both"/>
      </w:pPr>
      <w:r>
        <w:t>1/8 pel values are interpolated using 7 4-tap filters specified in Table 6</w:t>
      </w:r>
      <w:r w:rsidR="004A5F52">
        <w:t xml:space="preserve"> [3]</w:t>
      </w:r>
      <w:r>
        <w:t>.</w:t>
      </w:r>
    </w:p>
    <w:p w14:paraId="06EB4D5B" w14:textId="77777777" w:rsidR="003A1BCC" w:rsidRPr="004A5F52" w:rsidRDefault="003A1BCC" w:rsidP="002C1DF6">
      <w:pPr>
        <w:jc w:val="both"/>
      </w:pPr>
    </w:p>
    <w:p w14:paraId="6AFF89E7" w14:textId="6C0FE164" w:rsidR="002C1DF6" w:rsidRDefault="00AF2F60" w:rsidP="002C1DF6">
      <w:pPr>
        <w:jc w:val="both"/>
      </w:pPr>
      <w:r>
        <w:rPr>
          <w:noProof/>
        </w:rPr>
        <w:drawing>
          <wp:inline distT="0" distB="0" distL="0" distR="0" wp14:anchorId="1E9568B9" wp14:editId="06EF7569">
            <wp:extent cx="3318164" cy="1715011"/>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404156" cy="1759456"/>
                    </a:xfrm>
                    <a:prstGeom prst="rect">
                      <a:avLst/>
                    </a:prstGeom>
                  </pic:spPr>
                </pic:pic>
              </a:graphicData>
            </a:graphic>
          </wp:inline>
        </w:drawing>
      </w:r>
    </w:p>
    <w:p w14:paraId="3846AD51" w14:textId="77777777" w:rsidR="003A1BCC" w:rsidRDefault="003A1BCC" w:rsidP="002C1DF6">
      <w:pPr>
        <w:jc w:val="both"/>
      </w:pPr>
    </w:p>
    <w:p w14:paraId="41D698E9" w14:textId="77777777" w:rsidR="009024AE" w:rsidRDefault="009024AE" w:rsidP="002C1DF6">
      <w:pPr>
        <w:jc w:val="both"/>
      </w:pPr>
      <w:r>
        <w:t>Advantages of HEVC interpolation compared to H.264:</w:t>
      </w:r>
    </w:p>
    <w:p w14:paraId="187DE749" w14:textId="5FA6C12B" w:rsidR="009024AE" w:rsidRDefault="002C1DF6" w:rsidP="002C1DF6">
      <w:pPr>
        <w:ind w:left="240" w:hangingChars="100" w:hanging="240"/>
        <w:jc w:val="both"/>
      </w:pPr>
      <w:r>
        <w:rPr>
          <w:rFonts w:hint="eastAsia"/>
        </w:rPr>
        <w:t>1</w:t>
      </w:r>
      <w:r>
        <w:t xml:space="preserve">. </w:t>
      </w:r>
      <w:r w:rsidR="009024AE">
        <w:t xml:space="preserve">Direct interpolation for 1/4 </w:t>
      </w:r>
      <w:r w:rsidR="00D10E83">
        <w:t>p</w:t>
      </w:r>
      <w:r w:rsidR="009024AE">
        <w:t>el eliminates the need for secondary interpolation based on 1/2 pel interpolation results, thereby removing the precision loss caused by rounding during the 1/2 pel interpolation.</w:t>
      </w:r>
    </w:p>
    <w:p w14:paraId="00FD8FAE" w14:textId="021B6B17" w:rsidR="009024AE" w:rsidRPr="009024AE" w:rsidRDefault="002C1DF6" w:rsidP="002C1DF6">
      <w:pPr>
        <w:ind w:left="240" w:hangingChars="100" w:hanging="240"/>
        <w:jc w:val="both"/>
      </w:pPr>
      <w:r>
        <w:rPr>
          <w:rFonts w:hint="eastAsia"/>
        </w:rPr>
        <w:t>2</w:t>
      </w:r>
      <w:r>
        <w:t xml:space="preserve">. </w:t>
      </w:r>
      <w:r w:rsidR="009024AE">
        <w:t>HEVC's interpolation filters are based on DCT, resulting in more accurate interpolation filters.</w:t>
      </w:r>
    </w:p>
    <w:p w14:paraId="46462122" w14:textId="75C05D08" w:rsidR="009E39BA" w:rsidRDefault="009E39BA" w:rsidP="009E39BA">
      <w:bookmarkStart w:id="0" w:name="_GoBack"/>
      <w:bookmarkEnd w:id="0"/>
    </w:p>
    <w:p w14:paraId="2D6D96EA" w14:textId="789CF1EE" w:rsidR="009E39BA" w:rsidRPr="008A7690" w:rsidRDefault="004D7E72" w:rsidP="009E39BA">
      <w:pPr>
        <w:rPr>
          <w:b/>
          <w:i/>
        </w:rPr>
      </w:pPr>
      <w:r w:rsidRPr="008A7690">
        <w:rPr>
          <w:rFonts w:hint="eastAsia"/>
          <w:b/>
          <w:i/>
        </w:rPr>
        <w:t>S</w:t>
      </w:r>
      <w:r w:rsidRPr="008A7690">
        <w:rPr>
          <w:b/>
          <w:i/>
        </w:rPr>
        <w:t>ample Adaptive Offset (SAO):</w:t>
      </w:r>
    </w:p>
    <w:p w14:paraId="37FA3F4F" w14:textId="0F3BFA6B" w:rsidR="004D7E72" w:rsidRDefault="00D91A16" w:rsidP="008A7690">
      <w:pPr>
        <w:ind w:firstLine="480"/>
      </w:pPr>
      <w:r>
        <w:t>Kind of deblocking filtering</w:t>
      </w:r>
      <w:r>
        <w:rPr>
          <w:rFonts w:hint="eastAsia"/>
        </w:rPr>
        <w:t>,</w:t>
      </w:r>
      <w:r>
        <w:t xml:space="preserve"> aiming to eliminate or reduce the ringing effect. </w:t>
      </w:r>
      <w:r w:rsidR="005961A2">
        <w:rPr>
          <w:rFonts w:hint="eastAsia"/>
        </w:rPr>
        <w:t>T</w:t>
      </w:r>
      <w:r w:rsidR="005961A2">
        <w:t>here are three types: no SAO, edge offset mode</w:t>
      </w:r>
      <w:r w:rsidR="001B33FC">
        <w:t xml:space="preserve"> (EO)</w:t>
      </w:r>
      <w:r w:rsidR="005961A2">
        <w:t xml:space="preserve"> and band offset mode</w:t>
      </w:r>
      <w:r w:rsidR="001B33FC">
        <w:t xml:space="preserve"> (BO)</w:t>
      </w:r>
      <w:r w:rsidR="005961A2">
        <w:t>.</w:t>
      </w:r>
    </w:p>
    <w:p w14:paraId="1179A847" w14:textId="0C938932" w:rsidR="009E39BA" w:rsidRDefault="001B33FC" w:rsidP="009E39BA">
      <w:r>
        <w:rPr>
          <w:rFonts w:hint="eastAsia"/>
        </w:rPr>
        <w:t>E</w:t>
      </w:r>
      <w:r>
        <w:t>O:</w:t>
      </w:r>
      <w:r w:rsidR="00DA5F12">
        <w:t xml:space="preserve"> </w:t>
      </w:r>
      <w:r w:rsidR="000E250E">
        <w:t>first determine which gradient mode is applied by RDO</w:t>
      </w:r>
    </w:p>
    <w:p w14:paraId="1302EDF4" w14:textId="726F5240" w:rsidR="00EE18E0" w:rsidRDefault="00EE18E0" w:rsidP="009E39BA"/>
    <w:p w14:paraId="33B34C53" w14:textId="0083D55D" w:rsidR="00EE18E0" w:rsidRDefault="00EE18E0" w:rsidP="009E39BA"/>
    <w:p w14:paraId="5C9CEFA7" w14:textId="0BA2D395" w:rsidR="00EE18E0" w:rsidRDefault="00EE18E0" w:rsidP="009E39BA"/>
    <w:p w14:paraId="009BA804" w14:textId="6E894D5C" w:rsidR="00EE18E0" w:rsidRDefault="00EE18E0" w:rsidP="009E39BA"/>
    <w:p w14:paraId="2469AD33" w14:textId="77777777" w:rsidR="00EE18E0" w:rsidRDefault="00EE18E0" w:rsidP="009E39BA"/>
    <w:p w14:paraId="6B0F37B6" w14:textId="05263667" w:rsidR="001B33FC" w:rsidRDefault="001B33FC" w:rsidP="00EE18E0">
      <w:pPr>
        <w:jc w:val="center"/>
      </w:pPr>
      <w:r>
        <w:rPr>
          <w:noProof/>
        </w:rPr>
        <w:drawing>
          <wp:inline distT="0" distB="0" distL="0" distR="0" wp14:anchorId="213CE70E" wp14:editId="05507BE8">
            <wp:extent cx="3110345" cy="701382"/>
            <wp:effectExtent l="0" t="0" r="0" b="381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44739" cy="709138"/>
                    </a:xfrm>
                    <a:prstGeom prst="rect">
                      <a:avLst/>
                    </a:prstGeom>
                  </pic:spPr>
                </pic:pic>
              </a:graphicData>
            </a:graphic>
          </wp:inline>
        </w:drawing>
      </w:r>
    </w:p>
    <w:p w14:paraId="2601BBBA" w14:textId="5A301352" w:rsidR="00EE18E0" w:rsidRDefault="00EE18E0" w:rsidP="00EE18E0">
      <w:pPr>
        <w:jc w:val="center"/>
      </w:pPr>
      <w:r>
        <w:rPr>
          <w:rFonts w:hint="eastAsia"/>
        </w:rPr>
        <w:t>F</w:t>
      </w:r>
      <w:r>
        <w:t xml:space="preserve">ig. 8. </w:t>
      </w:r>
      <w:r w:rsidR="00052ADC">
        <w:t>Four gradient modes of EO.</w:t>
      </w:r>
    </w:p>
    <w:p w14:paraId="01620503" w14:textId="77777777" w:rsidR="00052ADC" w:rsidRPr="001B33FC" w:rsidRDefault="00052ADC" w:rsidP="00EE18E0">
      <w:pPr>
        <w:jc w:val="center"/>
      </w:pPr>
    </w:p>
    <w:p w14:paraId="68516096" w14:textId="676E8BC7" w:rsidR="009E39BA" w:rsidRDefault="00BD52F6" w:rsidP="00340F5A">
      <w:pPr>
        <w:tabs>
          <w:tab w:val="left" w:pos="905"/>
        </w:tabs>
        <w:jc w:val="center"/>
      </w:pPr>
      <w:r>
        <w:rPr>
          <w:noProof/>
        </w:rPr>
        <w:drawing>
          <wp:inline distT="0" distB="0" distL="0" distR="0" wp14:anchorId="10D88CF5" wp14:editId="6153D065">
            <wp:extent cx="2590800" cy="1008993"/>
            <wp:effectExtent l="0" t="0" r="0" b="127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34516" cy="1026018"/>
                    </a:xfrm>
                    <a:prstGeom prst="rect">
                      <a:avLst/>
                    </a:prstGeom>
                  </pic:spPr>
                </pic:pic>
              </a:graphicData>
            </a:graphic>
          </wp:inline>
        </w:drawing>
      </w:r>
    </w:p>
    <w:p w14:paraId="16F55060" w14:textId="39BB2502" w:rsidR="00BD52F6" w:rsidRDefault="00BD52F6" w:rsidP="00340F5A">
      <w:pPr>
        <w:tabs>
          <w:tab w:val="left" w:pos="905"/>
        </w:tabs>
        <w:jc w:val="center"/>
        <w:rPr>
          <w:noProof/>
        </w:rPr>
      </w:pPr>
      <w:r>
        <w:rPr>
          <w:noProof/>
        </w:rPr>
        <w:drawing>
          <wp:inline distT="0" distB="0" distL="0" distR="0" wp14:anchorId="591E8C8E" wp14:editId="7624532B">
            <wp:extent cx="1910913" cy="1870363"/>
            <wp:effectExtent l="0" t="0" r="0"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921129" cy="1880363"/>
                    </a:xfrm>
                    <a:prstGeom prst="rect">
                      <a:avLst/>
                    </a:prstGeom>
                  </pic:spPr>
                </pic:pic>
              </a:graphicData>
            </a:graphic>
          </wp:inline>
        </w:drawing>
      </w:r>
      <w:r>
        <w:rPr>
          <w:noProof/>
        </w:rPr>
        <w:drawing>
          <wp:inline distT="0" distB="0" distL="0" distR="0" wp14:anchorId="3E77EF73" wp14:editId="3C808A29">
            <wp:extent cx="1914085" cy="1859396"/>
            <wp:effectExtent l="0" t="0" r="0" b="762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928124" cy="1873034"/>
                    </a:xfrm>
                    <a:prstGeom prst="rect">
                      <a:avLst/>
                    </a:prstGeom>
                  </pic:spPr>
                </pic:pic>
              </a:graphicData>
            </a:graphic>
          </wp:inline>
        </w:drawing>
      </w:r>
    </w:p>
    <w:p w14:paraId="7CE6B503" w14:textId="5771F6E8" w:rsidR="00340F5A" w:rsidRDefault="00340F5A" w:rsidP="00EE18E0">
      <w:pPr>
        <w:tabs>
          <w:tab w:val="left" w:pos="905"/>
        </w:tabs>
        <w:jc w:val="center"/>
        <w:rPr>
          <w:noProof/>
        </w:rPr>
      </w:pPr>
      <w:r>
        <w:rPr>
          <w:rFonts w:hint="eastAsia"/>
          <w:noProof/>
        </w:rPr>
        <w:t>F</w:t>
      </w:r>
      <w:r>
        <w:rPr>
          <w:noProof/>
        </w:rPr>
        <w:t xml:space="preserve">ig. </w:t>
      </w:r>
      <w:r w:rsidR="00EE18E0">
        <w:rPr>
          <w:noProof/>
        </w:rPr>
        <w:t>9</w:t>
      </w:r>
      <w:r>
        <w:rPr>
          <w:noProof/>
        </w:rPr>
        <w:t xml:space="preserve">. </w:t>
      </w:r>
      <w:r w:rsidR="00EE18E0">
        <w:rPr>
          <w:noProof/>
        </w:rPr>
        <w:t>Four</w:t>
      </w:r>
      <w:r>
        <w:rPr>
          <w:noProof/>
        </w:rPr>
        <w:t xml:space="preserve"> categories and </w:t>
      </w:r>
      <w:r w:rsidR="00EE18E0">
        <w:rPr>
          <w:noProof/>
        </w:rPr>
        <w:t xml:space="preserve">their corresponding </w:t>
      </w:r>
      <w:r>
        <w:rPr>
          <w:noProof/>
        </w:rPr>
        <w:t>condition</w:t>
      </w:r>
      <w:r w:rsidR="00EE18E0">
        <w:rPr>
          <w:noProof/>
        </w:rPr>
        <w:t>s of E</w:t>
      </w:r>
      <w:r>
        <w:rPr>
          <w:noProof/>
        </w:rPr>
        <w:t>O</w:t>
      </w:r>
      <w:r w:rsidR="004A5F52">
        <w:rPr>
          <w:noProof/>
        </w:rPr>
        <w:t xml:space="preserve"> [3]</w:t>
      </w:r>
      <w:r w:rsidR="00EE18E0">
        <w:rPr>
          <w:noProof/>
        </w:rPr>
        <w:t>.</w:t>
      </w:r>
    </w:p>
    <w:p w14:paraId="45A3FD98" w14:textId="77777777" w:rsidR="00EE18E0" w:rsidRDefault="00EE18E0" w:rsidP="00EE18E0">
      <w:pPr>
        <w:tabs>
          <w:tab w:val="left" w:pos="905"/>
        </w:tabs>
        <w:jc w:val="center"/>
        <w:rPr>
          <w:noProof/>
        </w:rPr>
      </w:pPr>
    </w:p>
    <w:p w14:paraId="340DB064" w14:textId="72C496C3" w:rsidR="000E250E" w:rsidRDefault="000E250E" w:rsidP="009E39BA">
      <w:pPr>
        <w:tabs>
          <w:tab w:val="left" w:pos="905"/>
        </w:tabs>
      </w:pPr>
      <w:r>
        <w:rPr>
          <w:rFonts w:hint="eastAsia"/>
        </w:rPr>
        <w:t>s</w:t>
      </w:r>
      <w:r>
        <w:t xml:space="preserve">ign bit </w:t>
      </w:r>
      <w:r w:rsidR="00303DF6">
        <w:t>of offset need not to be encoded.</w:t>
      </w:r>
    </w:p>
    <w:p w14:paraId="7AD8A2F5" w14:textId="63F09566" w:rsidR="00657A05" w:rsidRDefault="00657A05" w:rsidP="009E39BA">
      <w:pPr>
        <w:tabs>
          <w:tab w:val="left" w:pos="905"/>
        </w:tabs>
      </w:pPr>
    </w:p>
    <w:p w14:paraId="1FA068C3" w14:textId="3B4BF598" w:rsidR="00657A05" w:rsidRDefault="00657A05" w:rsidP="009E39BA">
      <w:pPr>
        <w:tabs>
          <w:tab w:val="left" w:pos="905"/>
        </w:tabs>
      </w:pPr>
      <w:r>
        <w:rPr>
          <w:rFonts w:hint="eastAsia"/>
        </w:rPr>
        <w:t>B</w:t>
      </w:r>
      <w:r>
        <w:t>O: divide interval [0, 255] to 8 bands.</w:t>
      </w:r>
      <w:r w:rsidR="007C0277">
        <w:t xml:space="preserve"> Calculate the mean value of each band of original input</w:t>
      </w:r>
      <w:r w:rsidR="00C63D3A">
        <w:t xml:space="preserve"> and output. Then select 4 consecutive bands that have largest offset, and compensate the offset.</w:t>
      </w:r>
    </w:p>
    <w:p w14:paraId="6C19A7AD" w14:textId="56971348" w:rsidR="00C63D3A" w:rsidRDefault="00C63D3A" w:rsidP="009E39BA">
      <w:pPr>
        <w:tabs>
          <w:tab w:val="left" w:pos="905"/>
        </w:tabs>
      </w:pPr>
      <w:r>
        <w:rPr>
          <w:rFonts w:hint="eastAsia"/>
        </w:rPr>
        <w:t>W</w:t>
      </w:r>
      <w:r>
        <w:t xml:space="preserve">hy </w:t>
      </w:r>
      <w:r w:rsidR="006B427A">
        <w:t>“</w:t>
      </w:r>
      <w:r>
        <w:t>4</w:t>
      </w:r>
      <w:r w:rsidR="006B427A">
        <w:t>”?</w:t>
      </w:r>
    </w:p>
    <w:p w14:paraId="7CCB9F99" w14:textId="5E6787EC" w:rsidR="006B427A" w:rsidRDefault="006B427A" w:rsidP="009E39BA">
      <w:pPr>
        <w:tabs>
          <w:tab w:val="left" w:pos="905"/>
        </w:tabs>
      </w:pPr>
      <w:r>
        <w:rPr>
          <w:rFonts w:hint="eastAsia"/>
        </w:rPr>
        <w:t>1</w:t>
      </w:r>
      <w:r>
        <w:t>. in flat area, four bands can cover most of the pixels.</w:t>
      </w:r>
    </w:p>
    <w:p w14:paraId="23DB1E7B" w14:textId="56B4D74B" w:rsidR="00ED6F69" w:rsidRDefault="006B427A" w:rsidP="009E39BA">
      <w:pPr>
        <w:tabs>
          <w:tab w:val="left" w:pos="905"/>
        </w:tabs>
      </w:pPr>
      <w:r>
        <w:rPr>
          <w:rFonts w:hint="eastAsia"/>
        </w:rPr>
        <w:t>2</w:t>
      </w:r>
      <w:r>
        <w:t xml:space="preserve">. EO also uses 4 gradient modes. reuse it </w:t>
      </w:r>
      <w:r w:rsidR="00035623">
        <w:t>so as not to increase the bitrate.</w:t>
      </w:r>
    </w:p>
    <w:p w14:paraId="662855D4" w14:textId="77777777" w:rsidR="00ED6F69" w:rsidRDefault="00ED6F69" w:rsidP="009E39BA">
      <w:pPr>
        <w:tabs>
          <w:tab w:val="left" w:pos="905"/>
        </w:tabs>
      </w:pPr>
    </w:p>
    <w:p w14:paraId="11F9F2D2" w14:textId="159F8999" w:rsidR="00AE0467" w:rsidRDefault="00AE0467" w:rsidP="009E39BA">
      <w:pPr>
        <w:tabs>
          <w:tab w:val="left" w:pos="905"/>
        </w:tabs>
      </w:pPr>
      <w:r>
        <w:rPr>
          <w:rFonts w:hint="eastAsia"/>
        </w:rPr>
        <w:t>E</w:t>
      </w:r>
      <w:r>
        <w:t>ntropy Coding: Only CABAC for HEVC.</w:t>
      </w:r>
    </w:p>
    <w:p w14:paraId="7E08341D" w14:textId="77777777" w:rsidR="00346A29" w:rsidRDefault="00346A29" w:rsidP="009E39BA">
      <w:pPr>
        <w:tabs>
          <w:tab w:val="left" w:pos="905"/>
        </w:tabs>
      </w:pPr>
    </w:p>
    <w:p w14:paraId="58BE398E" w14:textId="77777777" w:rsidR="00052ADC" w:rsidRPr="008A7690" w:rsidRDefault="0083448F" w:rsidP="009E39BA">
      <w:pPr>
        <w:tabs>
          <w:tab w:val="left" w:pos="905"/>
        </w:tabs>
        <w:rPr>
          <w:b/>
          <w:i/>
        </w:rPr>
      </w:pPr>
      <w:r w:rsidRPr="008A7690">
        <w:rPr>
          <w:rFonts w:hint="eastAsia"/>
          <w:b/>
          <w:i/>
        </w:rPr>
        <w:lastRenderedPageBreak/>
        <w:t>W</w:t>
      </w:r>
      <w:r w:rsidRPr="008A7690">
        <w:rPr>
          <w:b/>
          <w:i/>
        </w:rPr>
        <w:t>avefront Parallel Processing (WPP):</w:t>
      </w:r>
      <w:r w:rsidR="00255349" w:rsidRPr="008A7690">
        <w:rPr>
          <w:b/>
          <w:i/>
        </w:rPr>
        <w:t xml:space="preserve"> </w:t>
      </w:r>
    </w:p>
    <w:p w14:paraId="1A8865EA" w14:textId="502A869B" w:rsidR="0083448F" w:rsidRDefault="00052ADC" w:rsidP="008A7690">
      <w:pPr>
        <w:ind w:firstLine="480"/>
      </w:pPr>
      <w:r>
        <w:t xml:space="preserve">Parallel processing for </w:t>
      </w:r>
      <w:r w:rsidR="00A001E0">
        <w:t xml:space="preserve">faster execution time. The next row is immediately encoded once 2 CTUs of its upper row is done. The context of the </w:t>
      </w:r>
      <w:r w:rsidR="0018440B">
        <w:t>current CABAC comes from the top-right CTU.</w:t>
      </w:r>
    </w:p>
    <w:p w14:paraId="559A7AD9" w14:textId="77777777" w:rsidR="00340F5A" w:rsidRDefault="00340F5A" w:rsidP="009E39BA">
      <w:pPr>
        <w:tabs>
          <w:tab w:val="left" w:pos="905"/>
        </w:tabs>
      </w:pPr>
    </w:p>
    <w:p w14:paraId="5B8E7090" w14:textId="013F075E" w:rsidR="0083448F" w:rsidRDefault="00DE3C3C" w:rsidP="00340F5A">
      <w:pPr>
        <w:tabs>
          <w:tab w:val="left" w:pos="905"/>
        </w:tabs>
        <w:jc w:val="center"/>
      </w:pPr>
      <w:r>
        <w:rPr>
          <w:noProof/>
        </w:rPr>
        <w:drawing>
          <wp:inline distT="0" distB="0" distL="0" distR="0" wp14:anchorId="6A0A6016" wp14:editId="74772F5B">
            <wp:extent cx="3144982" cy="1551891"/>
            <wp:effectExtent l="0" t="0" r="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165620" cy="1562075"/>
                    </a:xfrm>
                    <a:prstGeom prst="rect">
                      <a:avLst/>
                    </a:prstGeom>
                  </pic:spPr>
                </pic:pic>
              </a:graphicData>
            </a:graphic>
          </wp:inline>
        </w:drawing>
      </w:r>
    </w:p>
    <w:p w14:paraId="4747CA00" w14:textId="3F2BF6DB" w:rsidR="0052401F" w:rsidRDefault="00340F5A" w:rsidP="00052ADC">
      <w:pPr>
        <w:tabs>
          <w:tab w:val="left" w:pos="905"/>
        </w:tabs>
        <w:jc w:val="center"/>
      </w:pPr>
      <w:r>
        <w:rPr>
          <w:rFonts w:hint="eastAsia"/>
        </w:rPr>
        <w:t>F</w:t>
      </w:r>
      <w:r>
        <w:t xml:space="preserve">ig. </w:t>
      </w:r>
      <w:r w:rsidR="00052ADC">
        <w:t>10. Visualization of WPP</w:t>
      </w:r>
      <w:r w:rsidR="002674F9">
        <w:t xml:space="preserve"> [</w:t>
      </w:r>
      <w:r w:rsidR="004A5F52">
        <w:t>5</w:t>
      </w:r>
      <w:r w:rsidR="002674F9">
        <w:t>]</w:t>
      </w:r>
      <w:r w:rsidR="00052ADC">
        <w:t>.</w:t>
      </w:r>
    </w:p>
    <w:p w14:paraId="028DCFCD" w14:textId="1569A326" w:rsidR="0052401F" w:rsidRDefault="0052401F" w:rsidP="009E39BA">
      <w:pPr>
        <w:tabs>
          <w:tab w:val="left" w:pos="905"/>
        </w:tabs>
      </w:pPr>
    </w:p>
    <w:p w14:paraId="0F2F3A75" w14:textId="0A08609D" w:rsidR="008A7690" w:rsidRPr="00B14C05" w:rsidRDefault="008A7690" w:rsidP="008A7690">
      <w:pPr>
        <w:tabs>
          <w:tab w:val="left" w:pos="905"/>
        </w:tabs>
        <w:jc w:val="center"/>
        <w:rPr>
          <w:b/>
          <w:sz w:val="28"/>
          <w:szCs w:val="28"/>
        </w:rPr>
      </w:pPr>
      <w:r>
        <w:rPr>
          <w:rFonts w:hint="eastAsia"/>
          <w:b/>
          <w:sz w:val="28"/>
          <w:szCs w:val="28"/>
        </w:rPr>
        <w:t>Co</w:t>
      </w:r>
      <w:r>
        <w:rPr>
          <w:b/>
          <w:sz w:val="28"/>
          <w:szCs w:val="28"/>
        </w:rPr>
        <w:t>nclusion</w:t>
      </w:r>
    </w:p>
    <w:p w14:paraId="10A49AB6" w14:textId="497674AE" w:rsidR="0052401F" w:rsidRDefault="007318F4" w:rsidP="00F97C5D">
      <w:pPr>
        <w:tabs>
          <w:tab w:val="left" w:pos="420"/>
        </w:tabs>
        <w:jc w:val="both"/>
      </w:pPr>
      <w:r>
        <w:tab/>
      </w:r>
      <w:r w:rsidR="005B172E">
        <w:t>To sum up, the biggest differences between HEVC and AVC is the size of block</w:t>
      </w:r>
      <w:r w:rsidR="00BB3AF8">
        <w:t xml:space="preserve">. Therefore, </w:t>
      </w:r>
      <w:r w:rsidR="00BF676A">
        <w:t>w</w:t>
      </w:r>
      <w:r w:rsidR="00BF676A" w:rsidRPr="00BF676A">
        <w:t>hen processing high-definition videos with a resolution of 4K or higher, HEVC achieves approximately half the compressed size compared to AVC. However, in scenarios where the resolution is not as high, HEVC only slightly outperforms AVC.</w:t>
      </w:r>
    </w:p>
    <w:p w14:paraId="60670D74" w14:textId="7725F6C4" w:rsidR="00F97C5D" w:rsidRDefault="00F97C5D" w:rsidP="00F97C5D">
      <w:pPr>
        <w:tabs>
          <w:tab w:val="left" w:pos="420"/>
        </w:tabs>
        <w:jc w:val="both"/>
      </w:pPr>
      <w:r>
        <w:rPr>
          <w:rFonts w:hint="eastAsia"/>
        </w:rPr>
        <w:t>I</w:t>
      </w:r>
      <w:r>
        <w:t xml:space="preserve">n addition, the </w:t>
      </w:r>
      <w:r w:rsidR="0075055A">
        <w:t>more complicated AMVP, deblocking filtering (SAO),</w:t>
      </w:r>
      <w:r w:rsidR="00CA122B">
        <w:t xml:space="preserve"> </w:t>
      </w:r>
      <w:r w:rsidR="00A26EE7">
        <w:t xml:space="preserve">and </w:t>
      </w:r>
      <w:r w:rsidR="00CA122B">
        <w:t xml:space="preserve">CABAC monopoly all </w:t>
      </w:r>
      <w:r w:rsidR="00A26EE7">
        <w:t>increases the processing time.</w:t>
      </w:r>
    </w:p>
    <w:p w14:paraId="67D831FF" w14:textId="6C02F12E" w:rsidR="0052401F" w:rsidRDefault="0052401F" w:rsidP="009E39BA">
      <w:pPr>
        <w:tabs>
          <w:tab w:val="left" w:pos="905"/>
        </w:tabs>
      </w:pPr>
    </w:p>
    <w:p w14:paraId="47EB60FB" w14:textId="2BF44CFC" w:rsidR="0052401F" w:rsidRDefault="0052401F" w:rsidP="009E39BA">
      <w:pPr>
        <w:tabs>
          <w:tab w:val="left" w:pos="905"/>
        </w:tabs>
      </w:pPr>
    </w:p>
    <w:p w14:paraId="563A242E" w14:textId="48498453" w:rsidR="0052401F" w:rsidRPr="00B14C05" w:rsidRDefault="00087EAB" w:rsidP="00B14C05">
      <w:pPr>
        <w:tabs>
          <w:tab w:val="left" w:pos="905"/>
        </w:tabs>
        <w:jc w:val="center"/>
        <w:rPr>
          <w:b/>
          <w:sz w:val="28"/>
          <w:szCs w:val="28"/>
        </w:rPr>
      </w:pPr>
      <w:r w:rsidRPr="00B14C05">
        <w:rPr>
          <w:b/>
          <w:sz w:val="28"/>
          <w:szCs w:val="28"/>
        </w:rPr>
        <w:t>References</w:t>
      </w:r>
    </w:p>
    <w:p w14:paraId="422A9E0D" w14:textId="70548C1D" w:rsidR="00307E69" w:rsidRDefault="00307E69" w:rsidP="009E39BA">
      <w:pPr>
        <w:tabs>
          <w:tab w:val="left" w:pos="905"/>
        </w:tabs>
      </w:pPr>
      <w:r>
        <w:rPr>
          <w:rFonts w:hint="eastAsia"/>
        </w:rPr>
        <w:t>[</w:t>
      </w:r>
      <w:r>
        <w:t>1]</w:t>
      </w:r>
      <w:r w:rsidRPr="00307E69">
        <w:t xml:space="preserve"> https://ottverse.com/what-are-idr-cra-frames-hevc-differences-uses/</w:t>
      </w:r>
    </w:p>
    <w:p w14:paraId="36E2467D" w14:textId="19E0F225" w:rsidR="00307E69" w:rsidRPr="008F1DCA" w:rsidRDefault="008F1DCA" w:rsidP="00C17859">
      <w:pPr>
        <w:tabs>
          <w:tab w:val="left" w:pos="905"/>
        </w:tabs>
        <w:ind w:left="480" w:hangingChars="200" w:hanging="480"/>
        <w:jc w:val="both"/>
      </w:pPr>
      <w:r>
        <w:t xml:space="preserve">[2] </w:t>
      </w:r>
      <w:r w:rsidR="00C3325E" w:rsidRPr="008F1DCA">
        <w:t>V.</w:t>
      </w:r>
      <w:r w:rsidR="00C3325E">
        <w:t xml:space="preserve"> </w:t>
      </w:r>
      <w:r w:rsidRPr="008F1DCA">
        <w:t xml:space="preserve">Sze, </w:t>
      </w:r>
      <w:r w:rsidR="00C3325E" w:rsidRPr="008F1DCA">
        <w:t>M.</w:t>
      </w:r>
      <w:r w:rsidR="00C3325E">
        <w:t xml:space="preserve"> </w:t>
      </w:r>
      <w:r w:rsidRPr="008F1DCA">
        <w:t xml:space="preserve">Budagavi, </w:t>
      </w:r>
      <w:r w:rsidR="00C3325E" w:rsidRPr="008F1DCA">
        <w:t>G. J.</w:t>
      </w:r>
      <w:r w:rsidR="00C3325E">
        <w:t xml:space="preserve"> </w:t>
      </w:r>
      <w:r w:rsidRPr="008F1DCA">
        <w:t>Sullivan, High Efficiency Video Coding (HEVC): Algorithms and Architectures. Springer</w:t>
      </w:r>
      <w:r>
        <w:t>, 2014.</w:t>
      </w:r>
    </w:p>
    <w:p w14:paraId="2BDDD673" w14:textId="0CF68741" w:rsidR="002674F9" w:rsidRDefault="002674F9" w:rsidP="009E39BA">
      <w:pPr>
        <w:tabs>
          <w:tab w:val="left" w:pos="905"/>
        </w:tabs>
      </w:pPr>
      <w:r>
        <w:t>[</w:t>
      </w:r>
      <w:r w:rsidR="008F1DCA">
        <w:t>3</w:t>
      </w:r>
      <w:r>
        <w:t xml:space="preserve">] </w:t>
      </w:r>
      <w:r w:rsidR="001A5016" w:rsidRPr="003A1BCC">
        <w:t>https://www.cnblogs.com/DwyaneTalk/p/5711333.html</w:t>
      </w:r>
    </w:p>
    <w:p w14:paraId="5029E147" w14:textId="0526AD2E" w:rsidR="00643B51" w:rsidRDefault="003A1BCC" w:rsidP="009E39BA">
      <w:pPr>
        <w:tabs>
          <w:tab w:val="left" w:pos="905"/>
        </w:tabs>
      </w:pPr>
      <w:r>
        <w:t xml:space="preserve">[4] </w:t>
      </w:r>
      <w:r w:rsidR="001A5016" w:rsidRPr="001A5016">
        <w:t>https://patents.google.com/patent/WO2016165069A1/en</w:t>
      </w:r>
    </w:p>
    <w:p w14:paraId="1E24885B" w14:textId="4057E0F0" w:rsidR="00446C78" w:rsidRDefault="002674F9" w:rsidP="009E39BA">
      <w:pPr>
        <w:tabs>
          <w:tab w:val="left" w:pos="905"/>
        </w:tabs>
      </w:pPr>
      <w:r>
        <w:t>[</w:t>
      </w:r>
      <w:r w:rsidR="004A5F52">
        <w:t>5</w:t>
      </w:r>
      <w:r>
        <w:t>]</w:t>
      </w:r>
      <w:r w:rsidR="00446C78">
        <w:t xml:space="preserve"> </w:t>
      </w:r>
      <w:r w:rsidR="003A1BCC" w:rsidRPr="003A1BCC">
        <w:t>https://ieeexplore.ieee.org/document/7514486</w:t>
      </w:r>
    </w:p>
    <w:p w14:paraId="5E698ED7" w14:textId="02ACFA72" w:rsidR="003A1BCC" w:rsidRDefault="003A1BCC" w:rsidP="009E39BA">
      <w:pPr>
        <w:tabs>
          <w:tab w:val="left" w:pos="905"/>
        </w:tabs>
      </w:pPr>
    </w:p>
    <w:p w14:paraId="411091C0" w14:textId="47662D0F" w:rsidR="003A1BCC" w:rsidRPr="00B14C05" w:rsidRDefault="003A1BCC" w:rsidP="00B14C05">
      <w:pPr>
        <w:tabs>
          <w:tab w:val="left" w:pos="905"/>
        </w:tabs>
        <w:jc w:val="center"/>
        <w:rPr>
          <w:b/>
          <w:sz w:val="28"/>
          <w:szCs w:val="28"/>
        </w:rPr>
      </w:pPr>
      <w:r w:rsidRPr="00B14C05">
        <w:rPr>
          <w:rFonts w:hint="eastAsia"/>
          <w:b/>
          <w:sz w:val="28"/>
          <w:szCs w:val="28"/>
        </w:rPr>
        <w:t>M</w:t>
      </w:r>
      <w:r w:rsidRPr="00B14C05">
        <w:rPr>
          <w:b/>
          <w:sz w:val="28"/>
          <w:szCs w:val="28"/>
        </w:rPr>
        <w:t>ore to Read</w:t>
      </w:r>
    </w:p>
    <w:p w14:paraId="6F1452BD" w14:textId="147B7A53" w:rsidR="003A1BCC" w:rsidRPr="003A1BCC" w:rsidRDefault="009521EC" w:rsidP="009E39BA">
      <w:pPr>
        <w:tabs>
          <w:tab w:val="left" w:pos="905"/>
        </w:tabs>
      </w:pPr>
      <w:r>
        <w:t xml:space="preserve">1. </w:t>
      </w:r>
      <w:r w:rsidR="003A1BCC" w:rsidRPr="002674F9">
        <w:t>https://blog.csdn.net/liangjiubujiu/article/details/81128013</w:t>
      </w:r>
    </w:p>
    <w:p w14:paraId="16E8819B" w14:textId="7BA8C431" w:rsidR="00446C78" w:rsidRPr="00446C78" w:rsidRDefault="009521EC" w:rsidP="009E39BA">
      <w:pPr>
        <w:tabs>
          <w:tab w:val="left" w:pos="905"/>
        </w:tabs>
      </w:pPr>
      <w:r>
        <w:t xml:space="preserve">2. </w:t>
      </w:r>
      <w:r w:rsidR="004A5F52" w:rsidRPr="00643B51">
        <w:t>https://lazybing.github.io/blog/2021/10/16/overview-of-hevc-stand/</w:t>
      </w:r>
    </w:p>
    <w:sectPr w:rsidR="00446C78" w:rsidRPr="00446C7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7CFCF" w14:textId="77777777" w:rsidR="00E900BC" w:rsidRDefault="00E900BC" w:rsidP="00F17AC5">
      <w:r>
        <w:separator/>
      </w:r>
    </w:p>
  </w:endnote>
  <w:endnote w:type="continuationSeparator" w:id="0">
    <w:p w14:paraId="2E542B24" w14:textId="77777777" w:rsidR="00E900BC" w:rsidRDefault="00E900BC" w:rsidP="00F17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595B1" w14:textId="77777777" w:rsidR="00E900BC" w:rsidRDefault="00E900BC" w:rsidP="00F17AC5">
      <w:r>
        <w:separator/>
      </w:r>
    </w:p>
  </w:footnote>
  <w:footnote w:type="continuationSeparator" w:id="0">
    <w:p w14:paraId="34F7B049" w14:textId="77777777" w:rsidR="00E900BC" w:rsidRDefault="00E900BC" w:rsidP="00F17A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23E"/>
    <w:rsid w:val="00035623"/>
    <w:rsid w:val="0004440F"/>
    <w:rsid w:val="000515BB"/>
    <w:rsid w:val="00052ADC"/>
    <w:rsid w:val="00087EAB"/>
    <w:rsid w:val="000B1881"/>
    <w:rsid w:val="000D0248"/>
    <w:rsid w:val="000E250E"/>
    <w:rsid w:val="0017733C"/>
    <w:rsid w:val="0018440B"/>
    <w:rsid w:val="001A5016"/>
    <w:rsid w:val="001B33FC"/>
    <w:rsid w:val="00223603"/>
    <w:rsid w:val="00223A1E"/>
    <w:rsid w:val="00226BF7"/>
    <w:rsid w:val="00255349"/>
    <w:rsid w:val="002674F9"/>
    <w:rsid w:val="00293368"/>
    <w:rsid w:val="002B2A44"/>
    <w:rsid w:val="002C1DF6"/>
    <w:rsid w:val="002F0AA2"/>
    <w:rsid w:val="00303DF6"/>
    <w:rsid w:val="003040EF"/>
    <w:rsid w:val="00307E69"/>
    <w:rsid w:val="00340F5A"/>
    <w:rsid w:val="00346A29"/>
    <w:rsid w:val="0038362C"/>
    <w:rsid w:val="003A1BCC"/>
    <w:rsid w:val="003E72F3"/>
    <w:rsid w:val="003F2434"/>
    <w:rsid w:val="004166A7"/>
    <w:rsid w:val="00441C61"/>
    <w:rsid w:val="00445B03"/>
    <w:rsid w:val="00446C78"/>
    <w:rsid w:val="00470B23"/>
    <w:rsid w:val="004769CB"/>
    <w:rsid w:val="004804EC"/>
    <w:rsid w:val="004A5F52"/>
    <w:rsid w:val="004B5676"/>
    <w:rsid w:val="004C548D"/>
    <w:rsid w:val="004D7E72"/>
    <w:rsid w:val="0050478C"/>
    <w:rsid w:val="00504D0A"/>
    <w:rsid w:val="0052401F"/>
    <w:rsid w:val="0053072C"/>
    <w:rsid w:val="005834E6"/>
    <w:rsid w:val="005961A2"/>
    <w:rsid w:val="005B172E"/>
    <w:rsid w:val="005B7255"/>
    <w:rsid w:val="005F03AE"/>
    <w:rsid w:val="00632572"/>
    <w:rsid w:val="00643B51"/>
    <w:rsid w:val="006449B7"/>
    <w:rsid w:val="00646718"/>
    <w:rsid w:val="0065420D"/>
    <w:rsid w:val="00657A05"/>
    <w:rsid w:val="00665D62"/>
    <w:rsid w:val="00670B0B"/>
    <w:rsid w:val="006759A5"/>
    <w:rsid w:val="006B2799"/>
    <w:rsid w:val="006B427A"/>
    <w:rsid w:val="006C5C9E"/>
    <w:rsid w:val="006D3E24"/>
    <w:rsid w:val="006E1684"/>
    <w:rsid w:val="00717AA1"/>
    <w:rsid w:val="00727EBF"/>
    <w:rsid w:val="007318F4"/>
    <w:rsid w:val="0075055A"/>
    <w:rsid w:val="00756203"/>
    <w:rsid w:val="00784103"/>
    <w:rsid w:val="007A5370"/>
    <w:rsid w:val="007B6201"/>
    <w:rsid w:val="007B63CD"/>
    <w:rsid w:val="007C0277"/>
    <w:rsid w:val="007C7301"/>
    <w:rsid w:val="007D37CF"/>
    <w:rsid w:val="007E2498"/>
    <w:rsid w:val="00801045"/>
    <w:rsid w:val="00801DEB"/>
    <w:rsid w:val="0083448F"/>
    <w:rsid w:val="00861A4F"/>
    <w:rsid w:val="008A7690"/>
    <w:rsid w:val="008B63A9"/>
    <w:rsid w:val="008C0927"/>
    <w:rsid w:val="008F1DCA"/>
    <w:rsid w:val="00900741"/>
    <w:rsid w:val="009024AE"/>
    <w:rsid w:val="009442DF"/>
    <w:rsid w:val="009521EC"/>
    <w:rsid w:val="00952258"/>
    <w:rsid w:val="00952EAD"/>
    <w:rsid w:val="0095427F"/>
    <w:rsid w:val="009764C7"/>
    <w:rsid w:val="009768A3"/>
    <w:rsid w:val="0098004C"/>
    <w:rsid w:val="009C79C0"/>
    <w:rsid w:val="009E1A49"/>
    <w:rsid w:val="009E39BA"/>
    <w:rsid w:val="00A001E0"/>
    <w:rsid w:val="00A26EE7"/>
    <w:rsid w:val="00A402C7"/>
    <w:rsid w:val="00A538AD"/>
    <w:rsid w:val="00AB7B88"/>
    <w:rsid w:val="00AD57AE"/>
    <w:rsid w:val="00AE0467"/>
    <w:rsid w:val="00AF2F60"/>
    <w:rsid w:val="00B018BA"/>
    <w:rsid w:val="00B14C05"/>
    <w:rsid w:val="00B421FA"/>
    <w:rsid w:val="00B51275"/>
    <w:rsid w:val="00B5456E"/>
    <w:rsid w:val="00B55491"/>
    <w:rsid w:val="00B55659"/>
    <w:rsid w:val="00B70E2B"/>
    <w:rsid w:val="00B71BA0"/>
    <w:rsid w:val="00BB3AF8"/>
    <w:rsid w:val="00BD52F6"/>
    <w:rsid w:val="00BF676A"/>
    <w:rsid w:val="00C17859"/>
    <w:rsid w:val="00C2554C"/>
    <w:rsid w:val="00C3325E"/>
    <w:rsid w:val="00C63D3A"/>
    <w:rsid w:val="00C70529"/>
    <w:rsid w:val="00C71CB1"/>
    <w:rsid w:val="00C82304"/>
    <w:rsid w:val="00C829E3"/>
    <w:rsid w:val="00CA122B"/>
    <w:rsid w:val="00CA27EA"/>
    <w:rsid w:val="00CF1B42"/>
    <w:rsid w:val="00D10E83"/>
    <w:rsid w:val="00D45461"/>
    <w:rsid w:val="00D567DD"/>
    <w:rsid w:val="00D67213"/>
    <w:rsid w:val="00D74C99"/>
    <w:rsid w:val="00D91A16"/>
    <w:rsid w:val="00D94236"/>
    <w:rsid w:val="00DA5F12"/>
    <w:rsid w:val="00DB4CD8"/>
    <w:rsid w:val="00DE0F56"/>
    <w:rsid w:val="00DE223E"/>
    <w:rsid w:val="00DE3C3C"/>
    <w:rsid w:val="00DF199D"/>
    <w:rsid w:val="00E270AB"/>
    <w:rsid w:val="00E3693E"/>
    <w:rsid w:val="00E40E93"/>
    <w:rsid w:val="00E41B01"/>
    <w:rsid w:val="00E549CD"/>
    <w:rsid w:val="00E900BC"/>
    <w:rsid w:val="00EA45DB"/>
    <w:rsid w:val="00ED14DE"/>
    <w:rsid w:val="00ED61F2"/>
    <w:rsid w:val="00ED6F69"/>
    <w:rsid w:val="00EE18E0"/>
    <w:rsid w:val="00F151FA"/>
    <w:rsid w:val="00F17AC5"/>
    <w:rsid w:val="00F71FBA"/>
    <w:rsid w:val="00F74291"/>
    <w:rsid w:val="00F97C5D"/>
    <w:rsid w:val="00FA2EE6"/>
    <w:rsid w:val="00FF01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A97F4"/>
  <w15:chartTrackingRefBased/>
  <w15:docId w15:val="{D80C30CE-E853-45D6-B761-23E8327C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769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3B51"/>
    <w:rPr>
      <w:color w:val="0563C1" w:themeColor="hyperlink"/>
      <w:u w:val="single"/>
    </w:rPr>
  </w:style>
  <w:style w:type="character" w:styleId="a4">
    <w:name w:val="Unresolved Mention"/>
    <w:basedOn w:val="a0"/>
    <w:uiPriority w:val="99"/>
    <w:semiHidden/>
    <w:unhideWhenUsed/>
    <w:rsid w:val="00643B51"/>
    <w:rPr>
      <w:color w:val="605E5C"/>
      <w:shd w:val="clear" w:color="auto" w:fill="E1DFDD"/>
    </w:rPr>
  </w:style>
  <w:style w:type="paragraph" w:styleId="a5">
    <w:name w:val="header"/>
    <w:basedOn w:val="a"/>
    <w:link w:val="a6"/>
    <w:uiPriority w:val="99"/>
    <w:unhideWhenUsed/>
    <w:rsid w:val="00F17AC5"/>
    <w:pPr>
      <w:tabs>
        <w:tab w:val="center" w:pos="4153"/>
        <w:tab w:val="right" w:pos="8306"/>
      </w:tabs>
      <w:snapToGrid w:val="0"/>
    </w:pPr>
    <w:rPr>
      <w:sz w:val="20"/>
      <w:szCs w:val="20"/>
    </w:rPr>
  </w:style>
  <w:style w:type="character" w:customStyle="1" w:styleId="a6">
    <w:name w:val="頁首 字元"/>
    <w:basedOn w:val="a0"/>
    <w:link w:val="a5"/>
    <w:uiPriority w:val="99"/>
    <w:rsid w:val="00F17AC5"/>
    <w:rPr>
      <w:sz w:val="20"/>
      <w:szCs w:val="20"/>
    </w:rPr>
  </w:style>
  <w:style w:type="paragraph" w:styleId="a7">
    <w:name w:val="footer"/>
    <w:basedOn w:val="a"/>
    <w:link w:val="a8"/>
    <w:uiPriority w:val="99"/>
    <w:unhideWhenUsed/>
    <w:rsid w:val="00F17AC5"/>
    <w:pPr>
      <w:tabs>
        <w:tab w:val="center" w:pos="4153"/>
        <w:tab w:val="right" w:pos="8306"/>
      </w:tabs>
      <w:snapToGrid w:val="0"/>
    </w:pPr>
    <w:rPr>
      <w:sz w:val="20"/>
      <w:szCs w:val="20"/>
    </w:rPr>
  </w:style>
  <w:style w:type="character" w:customStyle="1" w:styleId="a8">
    <w:name w:val="頁尾 字元"/>
    <w:basedOn w:val="a0"/>
    <w:link w:val="a7"/>
    <w:uiPriority w:val="99"/>
    <w:rsid w:val="00F17AC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99566">
      <w:bodyDiv w:val="1"/>
      <w:marLeft w:val="0"/>
      <w:marRight w:val="0"/>
      <w:marTop w:val="0"/>
      <w:marBottom w:val="0"/>
      <w:divBdr>
        <w:top w:val="none" w:sz="0" w:space="0" w:color="auto"/>
        <w:left w:val="none" w:sz="0" w:space="0" w:color="auto"/>
        <w:bottom w:val="none" w:sz="0" w:space="0" w:color="auto"/>
        <w:right w:val="none" w:sz="0" w:space="0" w:color="auto"/>
      </w:divBdr>
    </w:div>
    <w:div w:id="703941980">
      <w:bodyDiv w:val="1"/>
      <w:marLeft w:val="0"/>
      <w:marRight w:val="0"/>
      <w:marTop w:val="0"/>
      <w:marBottom w:val="0"/>
      <w:divBdr>
        <w:top w:val="none" w:sz="0" w:space="0" w:color="auto"/>
        <w:left w:val="none" w:sz="0" w:space="0" w:color="auto"/>
        <w:bottom w:val="none" w:sz="0" w:space="0" w:color="auto"/>
        <w:right w:val="none" w:sz="0" w:space="0" w:color="auto"/>
      </w:divBdr>
    </w:div>
    <w:div w:id="159844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訂 1">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043A5-F30C-4A8D-A653-56AA79E45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8</Pages>
  <Words>1264</Words>
  <Characters>7206</Characters>
  <Application>Microsoft Office Word</Application>
  <DocSecurity>0</DocSecurity>
  <Lines>60</Lines>
  <Paragraphs>16</Paragraphs>
  <ScaleCrop>false</ScaleCrop>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md531</dc:creator>
  <cp:keywords/>
  <dc:description/>
  <cp:lastModifiedBy>md531</cp:lastModifiedBy>
  <cp:revision>61</cp:revision>
  <dcterms:created xsi:type="dcterms:W3CDTF">2024-03-28T10:54:00Z</dcterms:created>
  <dcterms:modified xsi:type="dcterms:W3CDTF">2024-04-02T06:19:00Z</dcterms:modified>
</cp:coreProperties>
</file>